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E1F" w:rsidRDefault="00101CC7">
      <w:r>
        <w:t>МБОО ПГО «</w:t>
      </w:r>
      <w:proofErr w:type="spellStart"/>
      <w:r>
        <w:t>Пульниковская</w:t>
      </w:r>
      <w:proofErr w:type="spellEnd"/>
      <w:r>
        <w:t xml:space="preserve"> НОШ»</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b/>
          <w:bCs/>
          <w:i/>
          <w:iCs/>
          <w:color w:val="181818"/>
          <w:sz w:val="24"/>
          <w:szCs w:val="24"/>
          <w:lang w:eastAsia="ru-RU"/>
        </w:rPr>
        <w:t xml:space="preserve">Полностью пункт 22.9 Правил дорожного движения </w:t>
      </w:r>
      <w:r>
        <w:rPr>
          <w:rFonts w:ascii="Verdana" w:eastAsia="Times New Roman" w:hAnsi="Verdana" w:cs="Times New Roman"/>
          <w:b/>
          <w:bCs/>
          <w:i/>
          <w:iCs/>
          <w:color w:val="181818"/>
          <w:sz w:val="24"/>
          <w:szCs w:val="24"/>
          <w:lang w:eastAsia="ru-RU"/>
        </w:rPr>
        <w:t xml:space="preserve">2017 </w:t>
      </w:r>
      <w:r w:rsidRPr="00101CC7">
        <w:rPr>
          <w:rFonts w:ascii="Verdana" w:eastAsia="Times New Roman" w:hAnsi="Verdana" w:cs="Times New Roman"/>
          <w:b/>
          <w:bCs/>
          <w:i/>
          <w:iCs/>
          <w:color w:val="181818"/>
          <w:sz w:val="24"/>
          <w:szCs w:val="24"/>
          <w:lang w:eastAsia="ru-RU"/>
        </w:rPr>
        <w:t>в новой редакции выглядит так:</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22.9. Перевозка детей в возрасте младше 7 лет в легковом автомобиле и кабине грузового автомобиля, конструкцией которых предусмотрены ремни безопасности, должна осуществляться с использованием детских удерживающих систем (устройств), соответствующих весу и росту ребенка.</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proofErr w:type="gramStart"/>
      <w:r w:rsidRPr="00101CC7">
        <w:rPr>
          <w:rFonts w:ascii="Verdana" w:eastAsia="Times New Roman" w:hAnsi="Verdana" w:cs="Times New Roman"/>
          <w:i/>
          <w:iCs/>
          <w:color w:val="181818"/>
          <w:sz w:val="24"/>
          <w:szCs w:val="24"/>
          <w:lang w:eastAsia="ru-RU"/>
        </w:rPr>
        <w:t>Перевозка детей в возрасте от 7 до 11 лет (включительно)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 или с использованием ремней безопасности, а на переднем сиденье легкового автомобиля — только с использованием детских удерживающих систем</w:t>
      </w:r>
      <w:proofErr w:type="gramEnd"/>
      <w:r w:rsidRPr="00101CC7">
        <w:rPr>
          <w:rFonts w:ascii="Verdana" w:eastAsia="Times New Roman" w:hAnsi="Verdana" w:cs="Times New Roman"/>
          <w:i/>
          <w:iCs/>
          <w:color w:val="181818"/>
          <w:sz w:val="24"/>
          <w:szCs w:val="24"/>
          <w:lang w:eastAsia="ru-RU"/>
        </w:rPr>
        <w:t xml:space="preserve"> (устройств), соответствующих весу и росту ребенка.</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Установка в легковом автомобиле и кабине грузового автомобиля детских удерживающих систем (устройств) и размещение в них детей должны осуществляться в соответствии с руководством по эксплуатации указанных систем (устройств).</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Запрещается перевозить детей в возрасте младше 12 лет на заднем сиденье мотоцикла.</w:t>
      </w:r>
    </w:p>
    <w:p w:rsidR="00101CC7" w:rsidRPr="00101CC7" w:rsidRDefault="00101CC7" w:rsidP="00101CC7">
      <w:pPr>
        <w:shd w:val="clear" w:color="auto" w:fill="FFFFFF"/>
        <w:spacing w:line="240" w:lineRule="auto"/>
        <w:rPr>
          <w:rFonts w:ascii="Verdana" w:eastAsia="Times New Roman" w:hAnsi="Verdana" w:cs="Times New Roman"/>
          <w:color w:val="181818"/>
          <w:sz w:val="24"/>
          <w:szCs w:val="24"/>
          <w:lang w:eastAsia="ru-RU"/>
        </w:rPr>
      </w:pPr>
      <w:r>
        <w:rPr>
          <w:rFonts w:ascii="Verdana" w:eastAsia="Times New Roman" w:hAnsi="Verdana" w:cs="Times New Roman"/>
          <w:noProof/>
          <w:color w:val="1B75CC"/>
          <w:sz w:val="24"/>
          <w:szCs w:val="24"/>
          <w:lang w:eastAsia="ru-RU"/>
        </w:rPr>
        <w:lastRenderedPageBreak/>
        <w:drawing>
          <wp:inline distT="0" distB="0" distL="0" distR="0">
            <wp:extent cx="9201150" cy="6124575"/>
            <wp:effectExtent l="19050" t="0" r="0" b="0"/>
            <wp:docPr id="4" name="Рисунок 4" descr="https://s.auto.drom.ru/i24211/pubs/4483/53718/262681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auto.drom.ru/i24211/pubs/4483/53718/2626813.jpg">
                      <a:hlinkClick r:id="rId4"/>
                    </pic:cNvPr>
                    <pic:cNvPicPr>
                      <a:picLocks noChangeAspect="1" noChangeArrowheads="1"/>
                    </pic:cNvPicPr>
                  </pic:nvPicPr>
                  <pic:blipFill>
                    <a:blip r:embed="rId5" cstate="print"/>
                    <a:srcRect/>
                    <a:stretch>
                      <a:fillRect/>
                    </a:stretch>
                  </pic:blipFill>
                  <pic:spPr bwMode="auto">
                    <a:xfrm>
                      <a:off x="0" y="0"/>
                      <a:ext cx="9201150" cy="6124575"/>
                    </a:xfrm>
                    <a:prstGeom prst="rect">
                      <a:avLst/>
                    </a:prstGeom>
                    <a:noFill/>
                    <a:ln w="9525">
                      <a:noFill/>
                      <a:miter lim="800000"/>
                      <a:headEnd/>
                      <a:tailEnd/>
                    </a:ln>
                  </pic:spPr>
                </pic:pic>
              </a:graphicData>
            </a:graphic>
          </wp:inline>
        </w:drawing>
      </w:r>
    </w:p>
    <w:p w:rsidR="00101CC7" w:rsidRPr="00101CC7" w:rsidRDefault="00101CC7" w:rsidP="00101CC7">
      <w:pPr>
        <w:shd w:val="clear" w:color="auto" w:fill="FFFFFF"/>
        <w:spacing w:after="300" w:line="390" w:lineRule="atLeast"/>
        <w:outlineLvl w:val="3"/>
        <w:rPr>
          <w:rFonts w:ascii="Verdana" w:eastAsia="Times New Roman" w:hAnsi="Verdana" w:cs="Times New Roman"/>
          <w:color w:val="181818"/>
          <w:sz w:val="33"/>
          <w:szCs w:val="33"/>
          <w:lang w:eastAsia="ru-RU"/>
        </w:rPr>
      </w:pPr>
      <w:r w:rsidRPr="00101CC7">
        <w:rPr>
          <w:rFonts w:ascii="Verdana" w:eastAsia="Times New Roman" w:hAnsi="Verdana" w:cs="Times New Roman"/>
          <w:color w:val="181818"/>
          <w:sz w:val="33"/>
          <w:szCs w:val="33"/>
          <w:lang w:eastAsia="ru-RU"/>
        </w:rPr>
        <w:t>Какие удерживающие системы (устройства) теперь разрешены?</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t xml:space="preserve">Бросается в глаза тот факт, что Правила не конкретизируют, что такое детские удерживающие системы (устройства), а ведь на рынке помимо кресел </w:t>
      </w:r>
      <w:proofErr w:type="gramStart"/>
      <w:r w:rsidRPr="00101CC7">
        <w:rPr>
          <w:rFonts w:ascii="Verdana" w:eastAsia="Times New Roman" w:hAnsi="Verdana" w:cs="Times New Roman"/>
          <w:color w:val="181818"/>
          <w:sz w:val="24"/>
          <w:szCs w:val="24"/>
          <w:lang w:eastAsia="ru-RU"/>
        </w:rPr>
        <w:t>вон</w:t>
      </w:r>
      <w:proofErr w:type="gramEnd"/>
      <w:r w:rsidRPr="00101CC7">
        <w:rPr>
          <w:rFonts w:ascii="Verdana" w:eastAsia="Times New Roman" w:hAnsi="Verdana" w:cs="Times New Roman"/>
          <w:color w:val="181818"/>
          <w:sz w:val="24"/>
          <w:szCs w:val="24"/>
          <w:lang w:eastAsia="ru-RU"/>
        </w:rPr>
        <w:t xml:space="preserve"> сколько всего: бустеры, направляющие лямки (адаптеры) ремней безопасности, бескаркасные сиденья. Логично было бы предположить: что продается — то и разрешено ПДД. Выбери модель по весу и росту ребенка — и вот ты уже законопослушный автомобилист. Если бы все было так просто. Часть этих изделий считались допустимыми в предыдущей редакции ПДД, а теперь они запрещены. Из самого текста Правил понять это довольно затруднительно.</w:t>
      </w:r>
    </w:p>
    <w:p w:rsidR="00101CC7" w:rsidRPr="00101CC7" w:rsidRDefault="00101CC7" w:rsidP="00101CC7">
      <w:pPr>
        <w:shd w:val="clear" w:color="auto" w:fill="FFFFFF"/>
        <w:spacing w:line="390" w:lineRule="atLeast"/>
        <w:jc w:val="center"/>
        <w:rPr>
          <w:rFonts w:ascii="Verdana" w:eastAsia="Times New Roman" w:hAnsi="Verdana" w:cs="Times New Roman"/>
          <w:color w:val="000000"/>
          <w:sz w:val="27"/>
          <w:szCs w:val="27"/>
          <w:lang w:eastAsia="ru-RU"/>
        </w:rPr>
      </w:pPr>
      <w:r w:rsidRPr="00101CC7">
        <w:rPr>
          <w:rFonts w:ascii="Verdana" w:eastAsia="Times New Roman" w:hAnsi="Verdana" w:cs="Times New Roman"/>
          <w:color w:val="000000"/>
          <w:sz w:val="27"/>
          <w:szCs w:val="27"/>
          <w:lang w:eastAsia="ru-RU"/>
        </w:rPr>
        <w:t> </w:t>
      </w:r>
    </w:p>
    <w:p w:rsidR="00101CC7" w:rsidRPr="00101CC7" w:rsidRDefault="00101CC7" w:rsidP="00101CC7">
      <w:pPr>
        <w:shd w:val="clear" w:color="auto" w:fill="FFFFFF"/>
        <w:spacing w:line="390" w:lineRule="atLeast"/>
        <w:jc w:val="center"/>
        <w:rPr>
          <w:rFonts w:ascii="Verdana" w:eastAsia="Times New Roman" w:hAnsi="Verdana" w:cs="Times New Roman"/>
          <w:color w:val="000000"/>
          <w:sz w:val="27"/>
          <w:szCs w:val="27"/>
          <w:lang w:eastAsia="ru-RU"/>
        </w:rPr>
      </w:pPr>
      <w:r w:rsidRPr="00101CC7">
        <w:rPr>
          <w:rFonts w:ascii="Verdana" w:eastAsia="Times New Roman" w:hAnsi="Verdana" w:cs="Times New Roman"/>
          <w:color w:val="000000"/>
          <w:sz w:val="27"/>
          <w:szCs w:val="27"/>
          <w:lang w:eastAsia="ru-RU"/>
        </w:rPr>
        <w:lastRenderedPageBreak/>
        <w:t>К какой категории можно отнести бескаркасные кресла? К креслам или адаптерам? Мы адресовали эти вопросы пресс-службе ГИБДД, но ответа не получили. Нет полной ясности и с бустерами категории 2/3. Такие изделия на рынке есть, но Правила ЕЭК ООН 44-04 в настоящее время разрешают сертифицировать такие устройства только по категории 3. Следовательно, любой бустер может расцениваться инспектором как изделие несоответствующее весу ребенка, если тот весит менее 22 кг.</w:t>
      </w:r>
    </w:p>
    <w:p w:rsidR="00101CC7" w:rsidRPr="00101CC7" w:rsidRDefault="00101CC7" w:rsidP="00101CC7">
      <w:pPr>
        <w:shd w:val="clear" w:color="auto" w:fill="FFFFFF"/>
        <w:spacing w:line="240" w:lineRule="auto"/>
        <w:rPr>
          <w:rFonts w:ascii="Verdana" w:eastAsia="Times New Roman" w:hAnsi="Verdana" w:cs="Times New Roman"/>
          <w:color w:val="181818"/>
          <w:sz w:val="24"/>
          <w:szCs w:val="24"/>
          <w:lang w:eastAsia="ru-RU"/>
        </w:rPr>
      </w:pPr>
      <w:r>
        <w:rPr>
          <w:rFonts w:ascii="Verdana" w:eastAsia="Times New Roman" w:hAnsi="Verdana" w:cs="Times New Roman"/>
          <w:noProof/>
          <w:color w:val="1B75CC"/>
          <w:sz w:val="24"/>
          <w:szCs w:val="24"/>
          <w:lang w:eastAsia="ru-RU"/>
        </w:rPr>
        <w:drawing>
          <wp:inline distT="0" distB="0" distL="0" distR="0">
            <wp:extent cx="9201150" cy="6105525"/>
            <wp:effectExtent l="19050" t="0" r="0" b="0"/>
            <wp:docPr id="5" name="Рисунок 5" descr="https://s.auto.drom.ru/i24211/pubs/4483/53718/2626815.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auto.drom.ru/i24211/pubs/4483/53718/2626815.jpg">
                      <a:hlinkClick r:id="rId6"/>
                    </pic:cNvPr>
                    <pic:cNvPicPr>
                      <a:picLocks noChangeAspect="1" noChangeArrowheads="1"/>
                    </pic:cNvPicPr>
                  </pic:nvPicPr>
                  <pic:blipFill>
                    <a:blip r:embed="rId7" cstate="print"/>
                    <a:srcRect/>
                    <a:stretch>
                      <a:fillRect/>
                    </a:stretch>
                  </pic:blipFill>
                  <pic:spPr bwMode="auto">
                    <a:xfrm>
                      <a:off x="0" y="0"/>
                      <a:ext cx="9201150" cy="6105525"/>
                    </a:xfrm>
                    <a:prstGeom prst="rect">
                      <a:avLst/>
                    </a:prstGeom>
                    <a:noFill/>
                    <a:ln w="9525">
                      <a:noFill/>
                      <a:miter lim="800000"/>
                      <a:headEnd/>
                      <a:tailEnd/>
                    </a:ln>
                  </pic:spPr>
                </pic:pic>
              </a:graphicData>
            </a:graphic>
          </wp:inline>
        </w:drawing>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t xml:space="preserve">Тут самое важное изменение заключается в том, что из текста ПДД убрали строчку, которая допускала использование «иных средств, позволяющих пристегнуть ребенка с помощью ремней безопасности, </w:t>
      </w:r>
      <w:r w:rsidRPr="00101CC7">
        <w:rPr>
          <w:rFonts w:ascii="Verdana" w:eastAsia="Times New Roman" w:hAnsi="Verdana" w:cs="Times New Roman"/>
          <w:color w:val="181818"/>
          <w:sz w:val="24"/>
          <w:szCs w:val="24"/>
          <w:lang w:eastAsia="ru-RU"/>
        </w:rPr>
        <w:lastRenderedPageBreak/>
        <w:t xml:space="preserve">предусмотренных конструкцией транспортного средства». То есть Правила позволяли заменить </w:t>
      </w:r>
      <w:proofErr w:type="spellStart"/>
      <w:r w:rsidRPr="00101CC7">
        <w:rPr>
          <w:rFonts w:ascii="Verdana" w:eastAsia="Times New Roman" w:hAnsi="Verdana" w:cs="Times New Roman"/>
          <w:color w:val="181818"/>
          <w:sz w:val="24"/>
          <w:szCs w:val="24"/>
          <w:lang w:eastAsia="ru-RU"/>
        </w:rPr>
        <w:t>автокресло</w:t>
      </w:r>
      <w:proofErr w:type="spellEnd"/>
      <w:r w:rsidRPr="00101CC7">
        <w:rPr>
          <w:rFonts w:ascii="Verdana" w:eastAsia="Times New Roman" w:hAnsi="Verdana" w:cs="Times New Roman"/>
          <w:color w:val="181818"/>
          <w:sz w:val="24"/>
          <w:szCs w:val="24"/>
          <w:lang w:eastAsia="ru-RU"/>
        </w:rPr>
        <w:t xml:space="preserve"> простейшей тканевой накладкой на ремень безопасности, и этот способ пользовался в России огромной популярностью. Причина лежит на поверхности: цены на качественные кресла начинаются примерно от 8000 рублей, а адаптер ремня стоит от 400 руб. Испытания показывают, что подобные изделия в лучшем случае бесполезны, а иногда даже повышают риск травм. Но для водителей это был дешевый способ избежать штрафа.</w:t>
      </w:r>
    </w:p>
    <w:p w:rsidR="00101CC7" w:rsidRPr="00101CC7" w:rsidRDefault="00101CC7" w:rsidP="00101CC7">
      <w:pPr>
        <w:shd w:val="clear" w:color="auto" w:fill="FFFFFF"/>
        <w:spacing w:line="390" w:lineRule="atLeast"/>
        <w:jc w:val="center"/>
        <w:rPr>
          <w:rFonts w:ascii="Verdana" w:eastAsia="Times New Roman" w:hAnsi="Verdana" w:cs="Times New Roman"/>
          <w:color w:val="000000"/>
          <w:sz w:val="27"/>
          <w:szCs w:val="27"/>
          <w:lang w:eastAsia="ru-RU"/>
        </w:rPr>
      </w:pPr>
      <w:r w:rsidRPr="00101CC7">
        <w:rPr>
          <w:rFonts w:ascii="Verdana" w:eastAsia="Times New Roman" w:hAnsi="Verdana" w:cs="Times New Roman"/>
          <w:color w:val="000000"/>
          <w:sz w:val="27"/>
          <w:szCs w:val="27"/>
          <w:lang w:eastAsia="ru-RU"/>
        </w:rPr>
        <w:t> </w:t>
      </w:r>
    </w:p>
    <w:p w:rsidR="00101CC7" w:rsidRPr="00101CC7" w:rsidRDefault="00101CC7" w:rsidP="00101CC7">
      <w:pPr>
        <w:shd w:val="clear" w:color="auto" w:fill="FFFFFF"/>
        <w:spacing w:line="390" w:lineRule="atLeast"/>
        <w:jc w:val="center"/>
        <w:rPr>
          <w:rFonts w:ascii="Verdana" w:eastAsia="Times New Roman" w:hAnsi="Verdana" w:cs="Times New Roman"/>
          <w:color w:val="000000"/>
          <w:sz w:val="27"/>
          <w:szCs w:val="27"/>
          <w:lang w:eastAsia="ru-RU"/>
        </w:rPr>
      </w:pPr>
      <w:r w:rsidRPr="00101CC7">
        <w:rPr>
          <w:rFonts w:ascii="Verdana" w:eastAsia="Times New Roman" w:hAnsi="Verdana" w:cs="Times New Roman"/>
          <w:color w:val="000000"/>
          <w:sz w:val="27"/>
          <w:szCs w:val="27"/>
          <w:lang w:eastAsia="ru-RU"/>
        </w:rPr>
        <w:t>Новые правила не повлияли на размер штрафа за нарушение требований к перевозке детей: водителя, не использующего детское удерживающее устройство, штрафуют на 3000 руб.</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t xml:space="preserve">Теперь ПДД допускает использование только детских удерживающих систем (устройств), и это не абстрактное выражение, а официальное понятие. В России эти изделия должны соответствовать требованиям </w:t>
      </w:r>
      <w:proofErr w:type="spellStart"/>
      <w:r w:rsidRPr="00101CC7">
        <w:rPr>
          <w:rFonts w:ascii="Verdana" w:eastAsia="Times New Roman" w:hAnsi="Verdana" w:cs="Times New Roman"/>
          <w:color w:val="181818"/>
          <w:sz w:val="24"/>
          <w:szCs w:val="24"/>
          <w:lang w:eastAsia="ru-RU"/>
        </w:rPr>
        <w:t>техрегламента</w:t>
      </w:r>
      <w:proofErr w:type="spellEnd"/>
      <w:r w:rsidRPr="00101CC7">
        <w:rPr>
          <w:rFonts w:ascii="Verdana" w:eastAsia="Times New Roman" w:hAnsi="Verdana" w:cs="Times New Roman"/>
          <w:color w:val="181818"/>
          <w:sz w:val="24"/>
          <w:szCs w:val="24"/>
          <w:lang w:eastAsia="ru-RU"/>
        </w:rPr>
        <w:t xml:space="preserve"> Таможенного союза, он, в свою очередь, привязан к европейским стандартам. Называться «детским удерживающим устройством» могут только конкретные типы товаров. Причем с каждым годом стандарты предполагают все больше ограничений. Фактически из того, что есть на рынке, удерживающими устройствами могут именоваться только люльки для самых маленьких детей, </w:t>
      </w:r>
      <w:proofErr w:type="spellStart"/>
      <w:r w:rsidRPr="00101CC7">
        <w:rPr>
          <w:rFonts w:ascii="Verdana" w:eastAsia="Times New Roman" w:hAnsi="Verdana" w:cs="Times New Roman"/>
          <w:color w:val="181818"/>
          <w:sz w:val="24"/>
          <w:szCs w:val="24"/>
          <w:lang w:eastAsia="ru-RU"/>
        </w:rPr>
        <w:t>автокресла</w:t>
      </w:r>
      <w:proofErr w:type="spellEnd"/>
      <w:r w:rsidRPr="00101CC7">
        <w:rPr>
          <w:rFonts w:ascii="Verdana" w:eastAsia="Times New Roman" w:hAnsi="Verdana" w:cs="Times New Roman"/>
          <w:color w:val="181818"/>
          <w:sz w:val="24"/>
          <w:szCs w:val="24"/>
          <w:lang w:eastAsia="ru-RU"/>
        </w:rPr>
        <w:t xml:space="preserve"> нескольких групп (для детей постарше), а также бустеры.</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b/>
          <w:bCs/>
          <w:color w:val="181818"/>
          <w:sz w:val="24"/>
          <w:szCs w:val="24"/>
          <w:lang w:eastAsia="ru-RU"/>
        </w:rPr>
        <w:t>Детские удерживающие устройства делятся на 5 групп в зависимости от веса ребенка:</w:t>
      </w:r>
    </w:p>
    <w:tbl>
      <w:tblPr>
        <w:tblW w:w="0" w:type="dxa"/>
        <w:shd w:val="clear" w:color="auto" w:fill="FFFFFF"/>
        <w:tblCellMar>
          <w:left w:w="0" w:type="dxa"/>
          <w:right w:w="0" w:type="dxa"/>
        </w:tblCellMar>
        <w:tblLook w:val="04A0"/>
      </w:tblPr>
      <w:tblGrid>
        <w:gridCol w:w="2742"/>
        <w:gridCol w:w="1689"/>
        <w:gridCol w:w="2495"/>
        <w:gridCol w:w="2714"/>
      </w:tblGrid>
      <w:tr w:rsidR="00101CC7" w:rsidRPr="00101CC7" w:rsidTr="00101CC7">
        <w:tc>
          <w:tcPr>
            <w:tcW w:w="0" w:type="auto"/>
            <w:tcBorders>
              <w:top w:val="nil"/>
              <w:left w:val="nil"/>
              <w:bottom w:val="single" w:sz="6" w:space="0" w:color="ADADAD"/>
              <w:right w:val="nil"/>
            </w:tcBorders>
            <w:shd w:val="clear" w:color="auto" w:fill="FFFFFF"/>
            <w:tcMar>
              <w:top w:w="60" w:type="dxa"/>
              <w:left w:w="0" w:type="dxa"/>
              <w:bottom w:w="75" w:type="dxa"/>
              <w:right w:w="285" w:type="dxa"/>
            </w:tcMar>
            <w:hideMark/>
          </w:tcPr>
          <w:p w:rsidR="00101CC7" w:rsidRPr="00101CC7" w:rsidRDefault="00101CC7" w:rsidP="00101CC7">
            <w:pPr>
              <w:spacing w:after="0" w:line="300" w:lineRule="atLeas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 </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i/>
                <w:iCs/>
                <w:color w:val="181818"/>
                <w:sz w:val="20"/>
                <w:szCs w:val="20"/>
                <w:lang w:eastAsia="ru-RU"/>
              </w:rPr>
              <w:t>Вес ребенка</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i/>
                <w:iCs/>
                <w:color w:val="181818"/>
                <w:sz w:val="20"/>
                <w:szCs w:val="20"/>
                <w:lang w:eastAsia="ru-RU"/>
              </w:rPr>
              <w:t>Примерный возраст</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i/>
                <w:iCs/>
                <w:color w:val="181818"/>
                <w:sz w:val="20"/>
                <w:szCs w:val="20"/>
                <w:lang w:eastAsia="ru-RU"/>
              </w:rPr>
              <w:t>Способ установки</w:t>
            </w:r>
          </w:p>
        </w:tc>
      </w:tr>
      <w:tr w:rsidR="00101CC7" w:rsidRPr="00101CC7" w:rsidTr="00101CC7">
        <w:tc>
          <w:tcPr>
            <w:tcW w:w="0" w:type="auto"/>
            <w:tcBorders>
              <w:top w:val="nil"/>
              <w:left w:val="nil"/>
              <w:bottom w:val="single" w:sz="6" w:space="0" w:color="ADADAD"/>
              <w:right w:val="nil"/>
            </w:tcBorders>
            <w:shd w:val="clear" w:color="auto" w:fill="FFFFFF"/>
            <w:tcMar>
              <w:top w:w="60" w:type="dxa"/>
              <w:left w:w="0" w:type="dxa"/>
              <w:bottom w:w="75" w:type="dxa"/>
              <w:right w:w="285" w:type="dxa"/>
            </w:tcMar>
            <w:hideMark/>
          </w:tcPr>
          <w:p w:rsidR="00101CC7" w:rsidRPr="00101CC7" w:rsidRDefault="00101CC7" w:rsidP="00101CC7">
            <w:pPr>
              <w:spacing w:after="0" w:line="300" w:lineRule="atLeas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Группа 0 (</w:t>
            </w:r>
            <w:proofErr w:type="spellStart"/>
            <w:r w:rsidRPr="00101CC7">
              <w:rPr>
                <w:rFonts w:ascii="Verdana" w:eastAsia="Times New Roman" w:hAnsi="Verdana" w:cs="Times New Roman"/>
                <w:color w:val="181818"/>
                <w:sz w:val="20"/>
                <w:szCs w:val="20"/>
                <w:lang w:eastAsia="ru-RU"/>
              </w:rPr>
              <w:t>автолюлька</w:t>
            </w:r>
            <w:proofErr w:type="spellEnd"/>
            <w:r w:rsidRPr="00101CC7">
              <w:rPr>
                <w:rFonts w:ascii="Verdana" w:eastAsia="Times New Roman" w:hAnsi="Verdana" w:cs="Times New Roman"/>
                <w:color w:val="181818"/>
                <w:sz w:val="20"/>
                <w:szCs w:val="20"/>
                <w:lang w:eastAsia="ru-RU"/>
              </w:rPr>
              <w:t>)</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0–10 кг</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От рождения до 6 мес.</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Боком к ходу движения</w:t>
            </w:r>
          </w:p>
        </w:tc>
      </w:tr>
      <w:tr w:rsidR="00101CC7" w:rsidRPr="00101CC7" w:rsidTr="00101CC7">
        <w:tc>
          <w:tcPr>
            <w:tcW w:w="0" w:type="auto"/>
            <w:tcBorders>
              <w:top w:val="nil"/>
              <w:left w:val="nil"/>
              <w:bottom w:val="single" w:sz="6" w:space="0" w:color="ADADAD"/>
              <w:right w:val="nil"/>
            </w:tcBorders>
            <w:shd w:val="clear" w:color="auto" w:fill="FFFFFF"/>
            <w:tcMar>
              <w:top w:w="60" w:type="dxa"/>
              <w:left w:w="0" w:type="dxa"/>
              <w:bottom w:w="75" w:type="dxa"/>
              <w:right w:w="285" w:type="dxa"/>
            </w:tcMar>
            <w:hideMark/>
          </w:tcPr>
          <w:p w:rsidR="00101CC7" w:rsidRPr="00101CC7" w:rsidRDefault="00101CC7" w:rsidP="00101CC7">
            <w:pPr>
              <w:spacing w:after="0" w:line="300" w:lineRule="atLeas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Группа 0+ (кресло)</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0–13 кг</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От рождения до 1 г.</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Лицом против движения</w:t>
            </w:r>
          </w:p>
        </w:tc>
      </w:tr>
      <w:tr w:rsidR="00101CC7" w:rsidRPr="00101CC7" w:rsidTr="00101CC7">
        <w:tc>
          <w:tcPr>
            <w:tcW w:w="0" w:type="auto"/>
            <w:tcBorders>
              <w:top w:val="nil"/>
              <w:left w:val="nil"/>
              <w:bottom w:val="single" w:sz="6" w:space="0" w:color="ADADAD"/>
              <w:right w:val="nil"/>
            </w:tcBorders>
            <w:shd w:val="clear" w:color="auto" w:fill="FFFFFF"/>
            <w:tcMar>
              <w:top w:w="60" w:type="dxa"/>
              <w:left w:w="0" w:type="dxa"/>
              <w:bottom w:w="75" w:type="dxa"/>
              <w:right w:w="285" w:type="dxa"/>
            </w:tcMar>
            <w:hideMark/>
          </w:tcPr>
          <w:p w:rsidR="00101CC7" w:rsidRPr="00101CC7" w:rsidRDefault="00101CC7" w:rsidP="00101CC7">
            <w:pPr>
              <w:spacing w:after="0" w:line="300" w:lineRule="atLeas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Группа 1 (кресло)</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9–18 кг</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От 9 мес. до 4 лет</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Лицом по ходу движения*</w:t>
            </w:r>
          </w:p>
        </w:tc>
      </w:tr>
      <w:tr w:rsidR="00101CC7" w:rsidRPr="00101CC7" w:rsidTr="00101CC7">
        <w:tc>
          <w:tcPr>
            <w:tcW w:w="0" w:type="auto"/>
            <w:tcBorders>
              <w:top w:val="nil"/>
              <w:left w:val="nil"/>
              <w:bottom w:val="single" w:sz="6" w:space="0" w:color="ADADAD"/>
              <w:right w:val="nil"/>
            </w:tcBorders>
            <w:shd w:val="clear" w:color="auto" w:fill="FFFFFF"/>
            <w:tcMar>
              <w:top w:w="60" w:type="dxa"/>
              <w:left w:w="0" w:type="dxa"/>
              <w:bottom w:w="75" w:type="dxa"/>
              <w:right w:w="285" w:type="dxa"/>
            </w:tcMar>
            <w:hideMark/>
          </w:tcPr>
          <w:p w:rsidR="00101CC7" w:rsidRPr="00101CC7" w:rsidRDefault="00101CC7" w:rsidP="00101CC7">
            <w:pPr>
              <w:spacing w:after="0" w:line="300" w:lineRule="atLeas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Группа 2 (кресло или бустер)</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15–25 кг</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От 3 до 7 лет</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Лицом по ходу движения</w:t>
            </w:r>
          </w:p>
        </w:tc>
      </w:tr>
      <w:tr w:rsidR="00101CC7" w:rsidRPr="00101CC7" w:rsidTr="00101CC7">
        <w:tc>
          <w:tcPr>
            <w:tcW w:w="0" w:type="auto"/>
            <w:tcBorders>
              <w:top w:val="nil"/>
              <w:left w:val="nil"/>
              <w:bottom w:val="single" w:sz="6" w:space="0" w:color="ADADAD"/>
              <w:right w:val="nil"/>
            </w:tcBorders>
            <w:shd w:val="clear" w:color="auto" w:fill="FFFFFF"/>
            <w:tcMar>
              <w:top w:w="60" w:type="dxa"/>
              <w:left w:w="0" w:type="dxa"/>
              <w:bottom w:w="75" w:type="dxa"/>
              <w:right w:w="285" w:type="dxa"/>
            </w:tcMar>
            <w:hideMark/>
          </w:tcPr>
          <w:p w:rsidR="00101CC7" w:rsidRPr="00101CC7" w:rsidRDefault="00101CC7" w:rsidP="00101CC7">
            <w:pPr>
              <w:spacing w:after="0" w:line="300" w:lineRule="atLeas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Группа 3 (кресло или бустер)</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22–36 кг</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От 6 до 12 лет</w:t>
            </w:r>
          </w:p>
        </w:tc>
        <w:tc>
          <w:tcPr>
            <w:tcW w:w="0" w:type="auto"/>
            <w:tcBorders>
              <w:top w:val="nil"/>
              <w:left w:val="single" w:sz="6" w:space="0" w:color="ECECEC"/>
              <w:bottom w:val="single" w:sz="6" w:space="0" w:color="ADADAD"/>
              <w:right w:val="nil"/>
            </w:tcBorders>
            <w:shd w:val="clear" w:color="auto" w:fill="FFFFFF"/>
            <w:tcMar>
              <w:top w:w="60" w:type="dxa"/>
              <w:left w:w="285" w:type="dxa"/>
              <w:bottom w:w="75" w:type="dxa"/>
              <w:right w:w="285" w:type="dxa"/>
            </w:tcMar>
            <w:hideMark/>
          </w:tcPr>
          <w:p w:rsidR="00101CC7" w:rsidRPr="00101CC7" w:rsidRDefault="00101CC7" w:rsidP="00101CC7">
            <w:pPr>
              <w:spacing w:after="0" w:line="300" w:lineRule="atLeast"/>
              <w:jc w:val="right"/>
              <w:rPr>
                <w:rFonts w:ascii="Verdana" w:eastAsia="Times New Roman" w:hAnsi="Verdana" w:cs="Times New Roman"/>
                <w:color w:val="181818"/>
                <w:sz w:val="20"/>
                <w:szCs w:val="20"/>
                <w:lang w:eastAsia="ru-RU"/>
              </w:rPr>
            </w:pPr>
            <w:r w:rsidRPr="00101CC7">
              <w:rPr>
                <w:rFonts w:ascii="Verdana" w:eastAsia="Times New Roman" w:hAnsi="Verdana" w:cs="Times New Roman"/>
                <w:color w:val="181818"/>
                <w:sz w:val="20"/>
                <w:szCs w:val="20"/>
                <w:lang w:eastAsia="ru-RU"/>
              </w:rPr>
              <w:t>Лицом по ходу движения</w:t>
            </w:r>
          </w:p>
        </w:tc>
      </w:tr>
    </w:tbl>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 xml:space="preserve">*Встречаются </w:t>
      </w:r>
      <w:proofErr w:type="spellStart"/>
      <w:r w:rsidRPr="00101CC7">
        <w:rPr>
          <w:rFonts w:ascii="Verdana" w:eastAsia="Times New Roman" w:hAnsi="Verdana" w:cs="Times New Roman"/>
          <w:i/>
          <w:iCs/>
          <w:color w:val="181818"/>
          <w:sz w:val="24"/>
          <w:szCs w:val="24"/>
          <w:lang w:eastAsia="ru-RU"/>
        </w:rPr>
        <w:t>автокресла</w:t>
      </w:r>
      <w:proofErr w:type="spellEnd"/>
      <w:r w:rsidRPr="00101CC7">
        <w:rPr>
          <w:rFonts w:ascii="Verdana" w:eastAsia="Times New Roman" w:hAnsi="Verdana" w:cs="Times New Roman"/>
          <w:i/>
          <w:iCs/>
          <w:color w:val="181818"/>
          <w:sz w:val="24"/>
          <w:szCs w:val="24"/>
          <w:lang w:eastAsia="ru-RU"/>
        </w:rPr>
        <w:t xml:space="preserve"> группы 1, устанавливаемые лицом против хода движения.</w:t>
      </w:r>
    </w:p>
    <w:p w:rsidR="00101CC7" w:rsidRPr="00101CC7" w:rsidRDefault="00101CC7" w:rsidP="00101CC7">
      <w:pPr>
        <w:shd w:val="clear" w:color="auto" w:fill="FFFFFF"/>
        <w:spacing w:after="300" w:line="390" w:lineRule="atLeast"/>
        <w:outlineLvl w:val="3"/>
        <w:rPr>
          <w:rFonts w:ascii="Verdana" w:eastAsia="Times New Roman" w:hAnsi="Verdana" w:cs="Times New Roman"/>
          <w:color w:val="181818"/>
          <w:sz w:val="33"/>
          <w:szCs w:val="33"/>
          <w:lang w:eastAsia="ru-RU"/>
        </w:rPr>
      </w:pPr>
      <w:r w:rsidRPr="00101CC7">
        <w:rPr>
          <w:rFonts w:ascii="Verdana" w:eastAsia="Times New Roman" w:hAnsi="Verdana" w:cs="Times New Roman"/>
          <w:color w:val="181818"/>
          <w:sz w:val="33"/>
          <w:szCs w:val="33"/>
          <w:lang w:eastAsia="ru-RU"/>
        </w:rPr>
        <w:lastRenderedPageBreak/>
        <w:t>Что можно использовать — кресло, люльку или бустер — в зависимости от возраста и веса ребенка?</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b/>
          <w:bCs/>
          <w:color w:val="181818"/>
          <w:sz w:val="24"/>
          <w:szCs w:val="24"/>
          <w:lang w:eastAsia="ru-RU"/>
        </w:rPr>
        <w:t>Перевозка детей до трех лет</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t>С детьми до трех лет вариантов сэкономить на безопасности не осталось совсем (к счастью). Люльки и кресла для них обязательны, а бустеры — неприменимы. Дело в том, что все бустеры принадлежат к группам 3 или 2/3. Итак, единственный разумный способ сэкономить — использовать изделия совмещенных групп. На первые годы хватит модели группы 0+/1. </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b/>
          <w:bCs/>
          <w:i/>
          <w:iCs/>
          <w:color w:val="181818"/>
          <w:sz w:val="24"/>
          <w:szCs w:val="24"/>
          <w:lang w:eastAsia="ru-RU"/>
        </w:rPr>
        <w:t>Попытка сэкономить?</w:t>
      </w:r>
    </w:p>
    <w:p w:rsidR="00101CC7" w:rsidRPr="00101CC7" w:rsidRDefault="00101CC7" w:rsidP="00101CC7">
      <w:pPr>
        <w:shd w:val="clear" w:color="auto" w:fill="FFFFFF"/>
        <w:spacing w:after="0" w:line="240" w:lineRule="auto"/>
        <w:rPr>
          <w:rFonts w:ascii="Verdana" w:eastAsia="Times New Roman" w:hAnsi="Verdana" w:cs="Times New Roman"/>
          <w:color w:val="181818"/>
          <w:sz w:val="24"/>
          <w:szCs w:val="24"/>
          <w:lang w:eastAsia="ru-RU"/>
        </w:rPr>
      </w:pPr>
      <w:r>
        <w:rPr>
          <w:rFonts w:ascii="Verdana" w:eastAsia="Times New Roman" w:hAnsi="Verdana" w:cs="Times New Roman"/>
          <w:noProof/>
          <w:color w:val="1B75CC"/>
          <w:sz w:val="24"/>
          <w:szCs w:val="24"/>
          <w:lang w:eastAsia="ru-RU"/>
        </w:rPr>
        <w:drawing>
          <wp:inline distT="0" distB="0" distL="0" distR="0">
            <wp:extent cx="2857500" cy="1905000"/>
            <wp:effectExtent l="19050" t="0" r="0" b="0"/>
            <wp:docPr id="6" name="Рисунок 6" descr="https://s.auto.drom.ru/i24211/pubs/4483/53718/262681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auto.drom.ru/i24211/pubs/4483/53718/2626817.jpg">
                      <a:hlinkClick r:id="rId8"/>
                    </pic:cNvPr>
                    <pic:cNvPicPr>
                      <a:picLocks noChangeAspect="1" noChangeArrowheads="1"/>
                    </pic:cNvPicPr>
                  </pic:nvPicPr>
                  <pic:blipFill>
                    <a:blip r:embed="rId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101CC7" w:rsidRPr="00101CC7" w:rsidRDefault="00101CC7" w:rsidP="00101CC7">
      <w:pPr>
        <w:shd w:val="clear" w:color="auto" w:fill="FFFFFF"/>
        <w:spacing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После достижения ребенком веса в 15 кг, можно начинать заниматься «</w:t>
      </w:r>
      <w:proofErr w:type="spellStart"/>
      <w:r w:rsidRPr="00101CC7">
        <w:rPr>
          <w:rFonts w:ascii="Verdana" w:eastAsia="Times New Roman" w:hAnsi="Verdana" w:cs="Times New Roman"/>
          <w:i/>
          <w:iCs/>
          <w:color w:val="181818"/>
          <w:sz w:val="24"/>
          <w:szCs w:val="24"/>
          <w:lang w:eastAsia="ru-RU"/>
        </w:rPr>
        <w:t>кроиловом</w:t>
      </w:r>
      <w:proofErr w:type="spellEnd"/>
      <w:r w:rsidRPr="00101CC7">
        <w:rPr>
          <w:rFonts w:ascii="Verdana" w:eastAsia="Times New Roman" w:hAnsi="Verdana" w:cs="Times New Roman"/>
          <w:i/>
          <w:iCs/>
          <w:color w:val="181818"/>
          <w:sz w:val="24"/>
          <w:szCs w:val="24"/>
          <w:lang w:eastAsia="ru-RU"/>
        </w:rPr>
        <w:t>». Купил бустер группы 2/3 за 450 рублей — и вот тебя уже не оштрафуют. Самые хитрые автомобилисты, возможно, решат, что стоит продолжать пользоваться адаптерами ремней ФЭСТ, которые относятся к группе 2. Они успели получить сертификат детского удерживающего устройства по прежним стандартам, но этот вариант сейчас уже почти нерабочий. Формально — не запрещено, фактически — ГИБДД с ним активно борется. Ниже мы подробно разберем этот юридический казус.</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b/>
          <w:bCs/>
          <w:color w:val="181818"/>
          <w:sz w:val="24"/>
          <w:szCs w:val="24"/>
          <w:lang w:eastAsia="ru-RU"/>
        </w:rPr>
        <w:t>Перевозка детей от трех до семи лет</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t xml:space="preserve">Тому, кто всерьез заботится о безопасности ребенка, начиная примерно с трехлетнего </w:t>
      </w:r>
      <w:proofErr w:type="gramStart"/>
      <w:r w:rsidRPr="00101CC7">
        <w:rPr>
          <w:rFonts w:ascii="Verdana" w:eastAsia="Times New Roman" w:hAnsi="Verdana" w:cs="Times New Roman"/>
          <w:color w:val="181818"/>
          <w:sz w:val="24"/>
          <w:szCs w:val="24"/>
          <w:lang w:eastAsia="ru-RU"/>
        </w:rPr>
        <w:t>возраста</w:t>
      </w:r>
      <w:proofErr w:type="gramEnd"/>
      <w:r w:rsidRPr="00101CC7">
        <w:rPr>
          <w:rFonts w:ascii="Verdana" w:eastAsia="Times New Roman" w:hAnsi="Verdana" w:cs="Times New Roman"/>
          <w:color w:val="181818"/>
          <w:sz w:val="24"/>
          <w:szCs w:val="24"/>
          <w:lang w:eastAsia="ru-RU"/>
        </w:rPr>
        <w:t xml:space="preserve"> следует переходить на кресло группы 2/3. В том, что оно имеет «совмещенную» группу, никакого ущерба для безопасности нет. Дело в том, что кресла группы 2 «в чистом виде» вообще мало распространены на рынке. Качественные изделия группы 2/3 показывают достойные результаты в </w:t>
      </w:r>
      <w:proofErr w:type="spellStart"/>
      <w:r w:rsidRPr="00101CC7">
        <w:rPr>
          <w:rFonts w:ascii="Verdana" w:eastAsia="Times New Roman" w:hAnsi="Verdana" w:cs="Times New Roman"/>
          <w:color w:val="181818"/>
          <w:sz w:val="24"/>
          <w:szCs w:val="24"/>
          <w:lang w:eastAsia="ru-RU"/>
        </w:rPr>
        <w:t>краш-тестах</w:t>
      </w:r>
      <w:proofErr w:type="spellEnd"/>
      <w:r w:rsidRPr="00101CC7">
        <w:rPr>
          <w:rFonts w:ascii="Verdana" w:eastAsia="Times New Roman" w:hAnsi="Verdana" w:cs="Times New Roman"/>
          <w:color w:val="181818"/>
          <w:sz w:val="24"/>
          <w:szCs w:val="24"/>
          <w:lang w:eastAsia="ru-RU"/>
        </w:rPr>
        <w:t>, и их можно смело рекомендовать к использованию.</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b/>
          <w:bCs/>
          <w:color w:val="181818"/>
          <w:sz w:val="24"/>
          <w:szCs w:val="24"/>
          <w:lang w:eastAsia="ru-RU"/>
        </w:rPr>
        <w:t>Перевозка после достижения ребенком 7-летнего возраста</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t xml:space="preserve">Теперь автомобилист получает право не тратить на безопасность детей такого возраста ни копейки. При условии, конечно, что в автомобиле есть задние сиденья. Сажаете ребенка на задний диван, пристегиваете </w:t>
      </w:r>
      <w:r w:rsidRPr="00101CC7">
        <w:rPr>
          <w:rFonts w:ascii="Verdana" w:eastAsia="Times New Roman" w:hAnsi="Verdana" w:cs="Times New Roman"/>
          <w:color w:val="181818"/>
          <w:sz w:val="24"/>
          <w:szCs w:val="24"/>
          <w:lang w:eastAsia="ru-RU"/>
        </w:rPr>
        <w:lastRenderedPageBreak/>
        <w:t>штатным ремнем безопасности, и штраф вам не грозит. Если вам «посчастливилось» стать владельцем автомобиля, не оборудованного задними ремнями, автоинспектор вас также не осудит. Только совесть и здравый смысл могут подсказать, что возить детей в таких машинах нельзя.</w:t>
      </w:r>
    </w:p>
    <w:p w:rsidR="00101CC7" w:rsidRPr="00101CC7" w:rsidRDefault="00101CC7" w:rsidP="00101CC7">
      <w:pPr>
        <w:shd w:val="clear" w:color="auto" w:fill="FFFFFF"/>
        <w:spacing w:line="240" w:lineRule="auto"/>
        <w:rPr>
          <w:rFonts w:ascii="Verdana" w:eastAsia="Times New Roman" w:hAnsi="Verdana" w:cs="Times New Roman"/>
          <w:color w:val="181818"/>
          <w:sz w:val="24"/>
          <w:szCs w:val="24"/>
          <w:lang w:eastAsia="ru-RU"/>
        </w:rPr>
      </w:pPr>
      <w:r>
        <w:rPr>
          <w:rFonts w:ascii="Verdana" w:eastAsia="Times New Roman" w:hAnsi="Verdana" w:cs="Times New Roman"/>
          <w:noProof/>
          <w:color w:val="1B75CC"/>
          <w:sz w:val="24"/>
          <w:szCs w:val="24"/>
          <w:lang w:eastAsia="ru-RU"/>
        </w:rPr>
        <w:drawing>
          <wp:inline distT="0" distB="0" distL="0" distR="0">
            <wp:extent cx="9201150" cy="6905625"/>
            <wp:effectExtent l="19050" t="0" r="0" b="0"/>
            <wp:docPr id="7" name="Рисунок 7" descr="https://s.auto.drom.ru/i24211/pubs/4483/53718/262681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auto.drom.ru/i24211/pubs/4483/53718/2626819.jpg">
                      <a:hlinkClick r:id="rId10"/>
                    </pic:cNvPr>
                    <pic:cNvPicPr>
                      <a:picLocks noChangeAspect="1" noChangeArrowheads="1"/>
                    </pic:cNvPicPr>
                  </pic:nvPicPr>
                  <pic:blipFill>
                    <a:blip r:embed="rId11" cstate="print"/>
                    <a:srcRect/>
                    <a:stretch>
                      <a:fillRect/>
                    </a:stretch>
                  </pic:blipFill>
                  <pic:spPr bwMode="auto">
                    <a:xfrm>
                      <a:off x="0" y="0"/>
                      <a:ext cx="9201150" cy="6905625"/>
                    </a:xfrm>
                    <a:prstGeom prst="rect">
                      <a:avLst/>
                    </a:prstGeom>
                    <a:noFill/>
                    <a:ln w="9525">
                      <a:noFill/>
                      <a:miter lim="800000"/>
                      <a:headEnd/>
                      <a:tailEnd/>
                    </a:ln>
                  </pic:spPr>
                </pic:pic>
              </a:graphicData>
            </a:graphic>
          </wp:inline>
        </w:drawing>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t xml:space="preserve">Тем же, кто хочет действовать по уму и серьезно относится к безопасности, мы рекомендуем и после 7 лет продолжать пользоваться креслом группы 2/3 вплоть до того момента, когда ребенок из него вырастет. И тут главное не возраст или вес, а в первую очередь рост. После того как ребенок дорос до 135 см, спинка кресла ему начинает элементарно «жать». Самое логичное в этой ситуации отстегнуть </w:t>
      </w:r>
      <w:r w:rsidRPr="00101CC7">
        <w:rPr>
          <w:rFonts w:ascii="Verdana" w:eastAsia="Times New Roman" w:hAnsi="Verdana" w:cs="Times New Roman"/>
          <w:color w:val="181818"/>
          <w:sz w:val="24"/>
          <w:szCs w:val="24"/>
          <w:lang w:eastAsia="ru-RU"/>
        </w:rPr>
        <w:lastRenderedPageBreak/>
        <w:t>нижнюю часть кресла и использовать ее как бустер. Но не ранее. Детям ниже 135 см бустер не обеспечит нужной защиты в сравнении с креслом.</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b/>
          <w:bCs/>
          <w:i/>
          <w:iCs/>
          <w:color w:val="181818"/>
          <w:sz w:val="24"/>
          <w:szCs w:val="24"/>
          <w:lang w:eastAsia="ru-RU"/>
        </w:rPr>
        <w:t>Как пристегивать ребенка? Допустим ли бустер на переднем сиденье?</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Формулировка, касающаяся ремней безопасности, в новой редакции Правил оказалась не совсем безупречна с точки зрения логики, и может вызвать вопросы у автомобилистов. В тексте говорится, что детей старше 7 лет можно возить сзади с использованием ДУУ или с использованием ремней безопасности, а на переднем сиденье — только с использованием ДУУ. Въедливый автомобили</w:t>
      </w:r>
      <w:proofErr w:type="gramStart"/>
      <w:r w:rsidRPr="00101CC7">
        <w:rPr>
          <w:rFonts w:ascii="Verdana" w:eastAsia="Times New Roman" w:hAnsi="Verdana" w:cs="Times New Roman"/>
          <w:i/>
          <w:iCs/>
          <w:color w:val="181818"/>
          <w:sz w:val="24"/>
          <w:szCs w:val="24"/>
          <w:lang w:eastAsia="ru-RU"/>
        </w:rPr>
        <w:t>ст спр</w:t>
      </w:r>
      <w:proofErr w:type="gramEnd"/>
      <w:r w:rsidRPr="00101CC7">
        <w:rPr>
          <w:rFonts w:ascii="Verdana" w:eastAsia="Times New Roman" w:hAnsi="Verdana" w:cs="Times New Roman"/>
          <w:i/>
          <w:iCs/>
          <w:color w:val="181818"/>
          <w:sz w:val="24"/>
          <w:szCs w:val="24"/>
          <w:lang w:eastAsia="ru-RU"/>
        </w:rPr>
        <w:t>осит: а как можно сочетать детское удерживающее устройство и штатный ремень? ПДД это не уточняет. Вот, скажем, на переднем сиденье бустера и штатного ремня достаточно? У бустера же нет своих ремней. У большинства кресел, принадлежащих к группам 2 и 3, тоже…</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Никакого подводного камня тут на самом деле нет. Во всех случаях подбираем устройство по весу ребенка и действуем по инструкции: скажем, на бустере используем штатный ремень. Допустим ли бустер на переднем сиденье? Да. Правила никак не делят детские удерживающие устройства на кресла и бустеры. В тех случаях, когда ПДД безальтернативно требуют применение ДУУ, использовать можно любое (соответствующей весовой категории).</w:t>
      </w:r>
    </w:p>
    <w:p w:rsidR="00101CC7" w:rsidRPr="00101CC7" w:rsidRDefault="00101CC7" w:rsidP="00101CC7">
      <w:pPr>
        <w:shd w:val="clear" w:color="auto" w:fill="FFFFFF"/>
        <w:spacing w:line="240" w:lineRule="auto"/>
        <w:rPr>
          <w:rFonts w:ascii="Verdana" w:eastAsia="Times New Roman" w:hAnsi="Verdana" w:cs="Times New Roman"/>
          <w:color w:val="181818"/>
          <w:sz w:val="24"/>
          <w:szCs w:val="24"/>
          <w:lang w:eastAsia="ru-RU"/>
        </w:rPr>
      </w:pPr>
      <w:r>
        <w:rPr>
          <w:rFonts w:ascii="Verdana" w:eastAsia="Times New Roman" w:hAnsi="Verdana" w:cs="Times New Roman"/>
          <w:noProof/>
          <w:color w:val="1B75CC"/>
          <w:sz w:val="24"/>
          <w:szCs w:val="24"/>
          <w:lang w:eastAsia="ru-RU"/>
        </w:rPr>
        <w:lastRenderedPageBreak/>
        <w:drawing>
          <wp:inline distT="0" distB="0" distL="0" distR="0">
            <wp:extent cx="9201150" cy="5172075"/>
            <wp:effectExtent l="19050" t="0" r="0" b="0"/>
            <wp:docPr id="8" name="Рисунок 8" descr="https://s.auto.drom.ru/i24211/pubs/4483/53718/262682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auto.drom.ru/i24211/pubs/4483/53718/2626821.jpg">
                      <a:hlinkClick r:id="rId12"/>
                    </pic:cNvPr>
                    <pic:cNvPicPr>
                      <a:picLocks noChangeAspect="1" noChangeArrowheads="1"/>
                    </pic:cNvPicPr>
                  </pic:nvPicPr>
                  <pic:blipFill>
                    <a:blip r:embed="rId13" cstate="print"/>
                    <a:srcRect/>
                    <a:stretch>
                      <a:fillRect/>
                    </a:stretch>
                  </pic:blipFill>
                  <pic:spPr bwMode="auto">
                    <a:xfrm>
                      <a:off x="0" y="0"/>
                      <a:ext cx="9201150" cy="5172075"/>
                    </a:xfrm>
                    <a:prstGeom prst="rect">
                      <a:avLst/>
                    </a:prstGeom>
                    <a:noFill/>
                    <a:ln w="9525">
                      <a:noFill/>
                      <a:miter lim="800000"/>
                      <a:headEnd/>
                      <a:tailEnd/>
                    </a:ln>
                  </pic:spPr>
                </pic:pic>
              </a:graphicData>
            </a:graphic>
          </wp:inline>
        </w:drawing>
      </w:r>
    </w:p>
    <w:p w:rsidR="00101CC7" w:rsidRPr="00101CC7" w:rsidRDefault="00101CC7" w:rsidP="00101CC7">
      <w:pPr>
        <w:shd w:val="clear" w:color="auto" w:fill="FFFFFF"/>
        <w:spacing w:after="300" w:line="390" w:lineRule="atLeast"/>
        <w:outlineLvl w:val="3"/>
        <w:rPr>
          <w:rFonts w:ascii="Verdana" w:eastAsia="Times New Roman" w:hAnsi="Verdana" w:cs="Times New Roman"/>
          <w:color w:val="181818"/>
          <w:sz w:val="33"/>
          <w:szCs w:val="33"/>
          <w:lang w:eastAsia="ru-RU"/>
        </w:rPr>
      </w:pPr>
      <w:r w:rsidRPr="00101CC7">
        <w:rPr>
          <w:rFonts w:ascii="Verdana" w:eastAsia="Times New Roman" w:hAnsi="Verdana" w:cs="Times New Roman"/>
          <w:color w:val="181818"/>
          <w:sz w:val="33"/>
          <w:szCs w:val="33"/>
          <w:lang w:eastAsia="ru-RU"/>
        </w:rPr>
        <w:t>Адаптер «ФЭСТ» — запрещен и разрешен одновременно</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t>Споры вокруг изделия «ФЭСТ» начались задолго до вступления новых Правил в силу. В прошлом декабре мы рассказывали о том, как </w:t>
      </w:r>
      <w:proofErr w:type="spellStart"/>
      <w:r w:rsidRPr="00101CC7">
        <w:rPr>
          <w:rFonts w:ascii="Verdana" w:eastAsia="Times New Roman" w:hAnsi="Verdana" w:cs="Times New Roman"/>
          <w:color w:val="181818"/>
          <w:sz w:val="24"/>
          <w:szCs w:val="24"/>
          <w:lang w:eastAsia="ru-RU"/>
        </w:rPr>
        <w:fldChar w:fldCharType="begin"/>
      </w:r>
      <w:r w:rsidRPr="00101CC7">
        <w:rPr>
          <w:rFonts w:ascii="Verdana" w:eastAsia="Times New Roman" w:hAnsi="Verdana" w:cs="Times New Roman"/>
          <w:color w:val="181818"/>
          <w:sz w:val="24"/>
          <w:szCs w:val="24"/>
          <w:lang w:eastAsia="ru-RU"/>
        </w:rPr>
        <w:instrText xml:space="preserve"> HYPERLINK "https://news.drom.ru/49594.html" </w:instrText>
      </w:r>
      <w:r w:rsidRPr="00101CC7">
        <w:rPr>
          <w:rFonts w:ascii="Verdana" w:eastAsia="Times New Roman" w:hAnsi="Verdana" w:cs="Times New Roman"/>
          <w:color w:val="181818"/>
          <w:sz w:val="24"/>
          <w:szCs w:val="24"/>
          <w:lang w:eastAsia="ru-RU"/>
        </w:rPr>
        <w:fldChar w:fldCharType="separate"/>
      </w:r>
      <w:r w:rsidRPr="00101CC7">
        <w:rPr>
          <w:rFonts w:ascii="Verdana" w:eastAsia="Times New Roman" w:hAnsi="Verdana" w:cs="Times New Roman"/>
          <w:color w:val="1B75CC"/>
          <w:sz w:val="24"/>
          <w:szCs w:val="24"/>
          <w:u w:val="single"/>
          <w:lang w:eastAsia="ru-RU"/>
        </w:rPr>
        <w:t>Росстандарт</w:t>
      </w:r>
      <w:proofErr w:type="spellEnd"/>
      <w:r w:rsidRPr="00101CC7">
        <w:rPr>
          <w:rFonts w:ascii="Verdana" w:eastAsia="Times New Roman" w:hAnsi="Verdana" w:cs="Times New Roman"/>
          <w:color w:val="1B75CC"/>
          <w:sz w:val="24"/>
          <w:szCs w:val="24"/>
          <w:u w:val="single"/>
          <w:lang w:eastAsia="ru-RU"/>
        </w:rPr>
        <w:t xml:space="preserve"> запретил продажу этих устройств</w:t>
      </w:r>
      <w:r w:rsidRPr="00101CC7">
        <w:rPr>
          <w:rFonts w:ascii="Verdana" w:eastAsia="Times New Roman" w:hAnsi="Verdana" w:cs="Times New Roman"/>
          <w:color w:val="181818"/>
          <w:sz w:val="24"/>
          <w:szCs w:val="24"/>
          <w:lang w:eastAsia="ru-RU"/>
        </w:rPr>
        <w:fldChar w:fldCharType="end"/>
      </w:r>
      <w:r w:rsidRPr="00101CC7">
        <w:rPr>
          <w:rFonts w:ascii="Verdana" w:eastAsia="Times New Roman" w:hAnsi="Verdana" w:cs="Times New Roman"/>
          <w:color w:val="181818"/>
          <w:sz w:val="24"/>
          <w:szCs w:val="24"/>
          <w:lang w:eastAsia="ru-RU"/>
        </w:rPr>
        <w:t>. А в феврале 2017 года Верховный суд Российской Федерации вынес решение, по которому продукция «ФЭСТ» признана детским удерживающим устройством, и именно под таким названием адаптер по-прежнему продается в магазинах.</w:t>
      </w:r>
    </w:p>
    <w:p w:rsidR="00101CC7" w:rsidRPr="00101CC7" w:rsidRDefault="00101CC7" w:rsidP="00101CC7">
      <w:pPr>
        <w:shd w:val="clear" w:color="auto" w:fill="FFFFFF"/>
        <w:spacing w:line="240" w:lineRule="auto"/>
        <w:rPr>
          <w:rFonts w:ascii="Verdana" w:eastAsia="Times New Roman" w:hAnsi="Verdana" w:cs="Times New Roman"/>
          <w:color w:val="181818"/>
          <w:sz w:val="24"/>
          <w:szCs w:val="24"/>
          <w:lang w:eastAsia="ru-RU"/>
        </w:rPr>
      </w:pPr>
      <w:r>
        <w:rPr>
          <w:rFonts w:ascii="Verdana" w:eastAsia="Times New Roman" w:hAnsi="Verdana" w:cs="Times New Roman"/>
          <w:noProof/>
          <w:color w:val="1B75CC"/>
          <w:sz w:val="24"/>
          <w:szCs w:val="24"/>
          <w:lang w:eastAsia="ru-RU"/>
        </w:rPr>
        <w:lastRenderedPageBreak/>
        <w:drawing>
          <wp:inline distT="0" distB="0" distL="0" distR="0">
            <wp:extent cx="9201150" cy="6134100"/>
            <wp:effectExtent l="19050" t="0" r="0" b="0"/>
            <wp:docPr id="9" name="Рисунок 9" descr="https://s.auto.drom.ru/i24211/pubs/4483/53718/262682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auto.drom.ru/i24211/pubs/4483/53718/2626827.jpg">
                      <a:hlinkClick r:id="rId14"/>
                    </pic:cNvPr>
                    <pic:cNvPicPr>
                      <a:picLocks noChangeAspect="1" noChangeArrowheads="1"/>
                    </pic:cNvPicPr>
                  </pic:nvPicPr>
                  <pic:blipFill>
                    <a:blip r:embed="rId15" cstate="print"/>
                    <a:srcRect/>
                    <a:stretch>
                      <a:fillRect/>
                    </a:stretch>
                  </pic:blipFill>
                  <pic:spPr bwMode="auto">
                    <a:xfrm>
                      <a:off x="0" y="0"/>
                      <a:ext cx="9201150" cy="6134100"/>
                    </a:xfrm>
                    <a:prstGeom prst="rect">
                      <a:avLst/>
                    </a:prstGeom>
                    <a:noFill/>
                    <a:ln w="9525">
                      <a:noFill/>
                      <a:miter lim="800000"/>
                      <a:headEnd/>
                      <a:tailEnd/>
                    </a:ln>
                  </pic:spPr>
                </pic:pic>
              </a:graphicData>
            </a:graphic>
          </wp:inline>
        </w:drawing>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t xml:space="preserve">На запрос </w:t>
      </w:r>
      <w:proofErr w:type="spellStart"/>
      <w:r w:rsidRPr="00101CC7">
        <w:rPr>
          <w:rFonts w:ascii="Verdana" w:eastAsia="Times New Roman" w:hAnsi="Verdana" w:cs="Times New Roman"/>
          <w:color w:val="181818"/>
          <w:sz w:val="24"/>
          <w:szCs w:val="24"/>
          <w:lang w:eastAsia="ru-RU"/>
        </w:rPr>
        <w:t>Дрома</w:t>
      </w:r>
      <w:proofErr w:type="spellEnd"/>
      <w:r w:rsidRPr="00101CC7">
        <w:rPr>
          <w:rFonts w:ascii="Verdana" w:eastAsia="Times New Roman" w:hAnsi="Verdana" w:cs="Times New Roman"/>
          <w:color w:val="181818"/>
          <w:sz w:val="24"/>
          <w:szCs w:val="24"/>
          <w:lang w:eastAsia="ru-RU"/>
        </w:rPr>
        <w:t xml:space="preserve"> в компании «ФЭСТ» ответили, что изменения в ПДД не </w:t>
      </w:r>
      <w:proofErr w:type="gramStart"/>
      <w:r w:rsidRPr="00101CC7">
        <w:rPr>
          <w:rFonts w:ascii="Verdana" w:eastAsia="Times New Roman" w:hAnsi="Verdana" w:cs="Times New Roman"/>
          <w:color w:val="181818"/>
          <w:sz w:val="24"/>
          <w:szCs w:val="24"/>
          <w:lang w:eastAsia="ru-RU"/>
        </w:rPr>
        <w:t>касаются</w:t>
      </w:r>
      <w:proofErr w:type="gramEnd"/>
      <w:r w:rsidRPr="00101CC7">
        <w:rPr>
          <w:rFonts w:ascii="Verdana" w:eastAsia="Times New Roman" w:hAnsi="Verdana" w:cs="Times New Roman"/>
          <w:color w:val="181818"/>
          <w:sz w:val="24"/>
          <w:szCs w:val="24"/>
          <w:lang w:eastAsia="ru-RU"/>
        </w:rPr>
        <w:t xml:space="preserve"> их продукции, так как она является сертифицированным детским удерживающим устройством. «Запрета на продажу детских удерживающих устройств “ФЭСТ” нет, — заявляет производитель. — </w:t>
      </w:r>
      <w:proofErr w:type="spellStart"/>
      <w:r w:rsidRPr="00101CC7">
        <w:rPr>
          <w:rFonts w:ascii="Verdana" w:eastAsia="Times New Roman" w:hAnsi="Verdana" w:cs="Times New Roman"/>
          <w:color w:val="181818"/>
          <w:sz w:val="24"/>
          <w:szCs w:val="24"/>
          <w:lang w:eastAsia="ru-RU"/>
        </w:rPr>
        <w:t>Росстандарт</w:t>
      </w:r>
      <w:proofErr w:type="spellEnd"/>
      <w:r w:rsidRPr="00101CC7">
        <w:rPr>
          <w:rFonts w:ascii="Verdana" w:eastAsia="Times New Roman" w:hAnsi="Verdana" w:cs="Times New Roman"/>
          <w:color w:val="181818"/>
          <w:sz w:val="24"/>
          <w:szCs w:val="24"/>
          <w:lang w:eastAsia="ru-RU"/>
        </w:rPr>
        <w:t xml:space="preserve"> запретил реализацию детского удерживающего устройства “ФЭСТ” партии № 121 и только 3-й весовой группы, изготовленной в июне 2016 года. Эта партия была отозвана с рынка предприятием “ФЭСТ”. Запрет был введен на основании экспертного заключения, с которым мы не согласны, так как оно не основано на технических критериях, и на сегодняшний день оспариваем его в суде».</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b/>
          <w:bCs/>
          <w:i/>
          <w:iCs/>
          <w:color w:val="181818"/>
          <w:sz w:val="24"/>
          <w:szCs w:val="24"/>
          <w:lang w:eastAsia="ru-RU"/>
        </w:rPr>
        <w:t>Комментарий эксперта:</w:t>
      </w:r>
    </w:p>
    <w:p w:rsidR="00101CC7" w:rsidRPr="00101CC7" w:rsidRDefault="00101CC7" w:rsidP="00101CC7">
      <w:pPr>
        <w:shd w:val="clear" w:color="auto" w:fill="FFFFFF"/>
        <w:spacing w:after="0" w:line="240" w:lineRule="auto"/>
        <w:rPr>
          <w:rFonts w:ascii="Verdana" w:eastAsia="Times New Roman" w:hAnsi="Verdana" w:cs="Times New Roman"/>
          <w:color w:val="181818"/>
          <w:sz w:val="24"/>
          <w:szCs w:val="24"/>
          <w:lang w:eastAsia="ru-RU"/>
        </w:rPr>
      </w:pPr>
      <w:r>
        <w:rPr>
          <w:rFonts w:ascii="Verdana" w:eastAsia="Times New Roman" w:hAnsi="Verdana" w:cs="Times New Roman"/>
          <w:noProof/>
          <w:color w:val="1B75CC"/>
          <w:sz w:val="24"/>
          <w:szCs w:val="24"/>
          <w:lang w:eastAsia="ru-RU"/>
        </w:rPr>
        <w:lastRenderedPageBreak/>
        <w:drawing>
          <wp:inline distT="0" distB="0" distL="0" distR="0">
            <wp:extent cx="2857500" cy="1905000"/>
            <wp:effectExtent l="19050" t="0" r="0" b="0"/>
            <wp:docPr id="10" name="Рисунок 10" descr="https://s.auto.drom.ru/i24211/pubs/4483/53718/262682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auto.drom.ru/i24211/pubs/4483/53718/2626829.jpg">
                      <a:hlinkClick r:id="rId16"/>
                    </pic:cNvPr>
                    <pic:cNvPicPr>
                      <a:picLocks noChangeAspect="1" noChangeArrowheads="1"/>
                    </pic:cNvPicPr>
                  </pic:nvPicPr>
                  <pic:blipFill>
                    <a:blip r:embed="rId17"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101CC7" w:rsidRPr="00101CC7" w:rsidRDefault="00101CC7" w:rsidP="00101CC7">
      <w:pPr>
        <w:shd w:val="clear" w:color="auto" w:fill="FFFFFF"/>
        <w:spacing w:after="0"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t xml:space="preserve">Возникшую коллизию мы попросили прокомментировать Наталью </w:t>
      </w:r>
      <w:proofErr w:type="spellStart"/>
      <w:r w:rsidRPr="00101CC7">
        <w:rPr>
          <w:rFonts w:ascii="Verdana" w:eastAsia="Times New Roman" w:hAnsi="Verdana" w:cs="Times New Roman"/>
          <w:color w:val="181818"/>
          <w:sz w:val="24"/>
          <w:szCs w:val="24"/>
          <w:lang w:eastAsia="ru-RU"/>
        </w:rPr>
        <w:t>Агре</w:t>
      </w:r>
      <w:proofErr w:type="spellEnd"/>
      <w:r w:rsidRPr="00101CC7">
        <w:rPr>
          <w:rFonts w:ascii="Verdana" w:eastAsia="Times New Roman" w:hAnsi="Verdana" w:cs="Times New Roman"/>
          <w:color w:val="181818"/>
          <w:sz w:val="24"/>
          <w:szCs w:val="24"/>
          <w:lang w:eastAsia="ru-RU"/>
        </w:rPr>
        <w:t>, заместителя председателя Общественного совета Минтранса и президента экспертного центра «Движение без опасности»:</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 В 2008 году в официальной лаборатории TUV в Венгрии испытывались лямки «ФЭСТ». Они показали, что действовавшим на тот момент правилам ЕЭК ООН 44–04 (в них отражены требования к детским удерживающим устройствам) товар соответствует. Национальное управление транспорта Венгрии выдало «</w:t>
      </w:r>
      <w:proofErr w:type="spellStart"/>
      <w:r w:rsidRPr="00101CC7">
        <w:rPr>
          <w:rFonts w:ascii="Verdana" w:eastAsia="Times New Roman" w:hAnsi="Verdana" w:cs="Times New Roman"/>
          <w:i/>
          <w:iCs/>
          <w:color w:val="181818"/>
          <w:sz w:val="24"/>
          <w:szCs w:val="24"/>
          <w:lang w:eastAsia="ru-RU"/>
        </w:rPr>
        <w:t>ФЭСТу</w:t>
      </w:r>
      <w:proofErr w:type="spellEnd"/>
      <w:r w:rsidRPr="00101CC7">
        <w:rPr>
          <w:rFonts w:ascii="Verdana" w:eastAsia="Times New Roman" w:hAnsi="Verdana" w:cs="Times New Roman"/>
          <w:i/>
          <w:iCs/>
          <w:color w:val="181818"/>
          <w:sz w:val="24"/>
          <w:szCs w:val="24"/>
          <w:lang w:eastAsia="ru-RU"/>
        </w:rPr>
        <w:t>» официальный документ, который действует до сих пор. На основе этих документов «ФЭСТ» получил в декабре 2016 года сертификат соответствия: на данный момент де-юре направляющая лямка «ФЭСТ» имеет статус «детского удерживающего устройства».</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 xml:space="preserve">Однако в 2016 году </w:t>
      </w:r>
      <w:proofErr w:type="spellStart"/>
      <w:r w:rsidRPr="00101CC7">
        <w:rPr>
          <w:rFonts w:ascii="Verdana" w:eastAsia="Times New Roman" w:hAnsi="Verdana" w:cs="Times New Roman"/>
          <w:i/>
          <w:iCs/>
          <w:color w:val="181818"/>
          <w:sz w:val="24"/>
          <w:szCs w:val="24"/>
          <w:lang w:eastAsia="ru-RU"/>
        </w:rPr>
        <w:t>Росстандарт</w:t>
      </w:r>
      <w:proofErr w:type="spellEnd"/>
      <w:r w:rsidRPr="00101CC7">
        <w:rPr>
          <w:rFonts w:ascii="Verdana" w:eastAsia="Times New Roman" w:hAnsi="Verdana" w:cs="Times New Roman"/>
          <w:i/>
          <w:iCs/>
          <w:color w:val="181818"/>
          <w:sz w:val="24"/>
          <w:szCs w:val="24"/>
          <w:lang w:eastAsia="ru-RU"/>
        </w:rPr>
        <w:t xml:space="preserve"> завел в отношении компании «ФЭСТ» административное дело по ст. 14.43 </w:t>
      </w:r>
      <w:proofErr w:type="spellStart"/>
      <w:r w:rsidRPr="00101CC7">
        <w:rPr>
          <w:rFonts w:ascii="Verdana" w:eastAsia="Times New Roman" w:hAnsi="Verdana" w:cs="Times New Roman"/>
          <w:i/>
          <w:iCs/>
          <w:color w:val="181818"/>
          <w:sz w:val="24"/>
          <w:szCs w:val="24"/>
          <w:lang w:eastAsia="ru-RU"/>
        </w:rPr>
        <w:t>КоАП</w:t>
      </w:r>
      <w:proofErr w:type="spellEnd"/>
      <w:r w:rsidRPr="00101CC7">
        <w:rPr>
          <w:rFonts w:ascii="Verdana" w:eastAsia="Times New Roman" w:hAnsi="Verdana" w:cs="Times New Roman"/>
          <w:i/>
          <w:iCs/>
          <w:color w:val="181818"/>
          <w:sz w:val="24"/>
          <w:szCs w:val="24"/>
          <w:lang w:eastAsia="ru-RU"/>
        </w:rPr>
        <w:t xml:space="preserve"> РФ, поскольку были нарушены требования </w:t>
      </w:r>
      <w:proofErr w:type="spellStart"/>
      <w:r w:rsidRPr="00101CC7">
        <w:rPr>
          <w:rFonts w:ascii="Verdana" w:eastAsia="Times New Roman" w:hAnsi="Verdana" w:cs="Times New Roman"/>
          <w:i/>
          <w:iCs/>
          <w:color w:val="181818"/>
          <w:sz w:val="24"/>
          <w:szCs w:val="24"/>
          <w:lang w:eastAsia="ru-RU"/>
        </w:rPr>
        <w:t>техрегламента</w:t>
      </w:r>
      <w:proofErr w:type="spellEnd"/>
      <w:r w:rsidRPr="00101CC7">
        <w:rPr>
          <w:rFonts w:ascii="Verdana" w:eastAsia="Times New Roman" w:hAnsi="Verdana" w:cs="Times New Roman"/>
          <w:i/>
          <w:iCs/>
          <w:color w:val="181818"/>
          <w:sz w:val="24"/>
          <w:szCs w:val="24"/>
          <w:lang w:eastAsia="ru-RU"/>
        </w:rPr>
        <w:t xml:space="preserve"> Таможенного союза «О безопасности колесных транспортных средств» (ссылается на правила ЕЭК ОНН 44–04). Наложенный штраф составил 100 тыс. руб. Но «ФЭСТ» его обжаловал и обратился в Арбитражный суд Москвы с целью оспорить протокол испытаний НАМИ.</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 xml:space="preserve">Отношение Европы к «тряпичным </w:t>
      </w:r>
      <w:proofErr w:type="spellStart"/>
      <w:r w:rsidRPr="00101CC7">
        <w:rPr>
          <w:rFonts w:ascii="Verdana" w:eastAsia="Times New Roman" w:hAnsi="Verdana" w:cs="Times New Roman"/>
          <w:i/>
          <w:iCs/>
          <w:color w:val="181818"/>
          <w:sz w:val="24"/>
          <w:szCs w:val="24"/>
          <w:lang w:eastAsia="ru-RU"/>
        </w:rPr>
        <w:t>треугольничкам</w:t>
      </w:r>
      <w:proofErr w:type="spellEnd"/>
      <w:r w:rsidRPr="00101CC7">
        <w:rPr>
          <w:rFonts w:ascii="Verdana" w:eastAsia="Times New Roman" w:hAnsi="Verdana" w:cs="Times New Roman"/>
          <w:i/>
          <w:iCs/>
          <w:color w:val="181818"/>
          <w:sz w:val="24"/>
          <w:szCs w:val="24"/>
          <w:lang w:eastAsia="ru-RU"/>
        </w:rPr>
        <w:t xml:space="preserve">», к которым в том числе относится и обсуждаемое ДУУ «ФЭСТ», было сформировано еще в 2011 году на 50-й конференции Европейской ассоциации дорожной безопасности, когда изделия типа </w:t>
      </w:r>
      <w:proofErr w:type="gramStart"/>
      <w:r w:rsidRPr="00101CC7">
        <w:rPr>
          <w:rFonts w:ascii="Verdana" w:eastAsia="Times New Roman" w:hAnsi="Verdana" w:cs="Times New Roman"/>
          <w:i/>
          <w:iCs/>
          <w:color w:val="181818"/>
          <w:sz w:val="24"/>
          <w:szCs w:val="24"/>
          <w:lang w:eastAsia="ru-RU"/>
        </w:rPr>
        <w:t>треугольных</w:t>
      </w:r>
      <w:proofErr w:type="gramEnd"/>
      <w:r w:rsidRPr="00101CC7">
        <w:rPr>
          <w:rFonts w:ascii="Verdana" w:eastAsia="Times New Roman" w:hAnsi="Verdana" w:cs="Times New Roman"/>
          <w:i/>
          <w:iCs/>
          <w:color w:val="181818"/>
          <w:sz w:val="24"/>
          <w:szCs w:val="24"/>
          <w:lang w:eastAsia="ru-RU"/>
        </w:rPr>
        <w:t xml:space="preserve"> </w:t>
      </w:r>
      <w:proofErr w:type="spellStart"/>
      <w:r w:rsidRPr="00101CC7">
        <w:rPr>
          <w:rFonts w:ascii="Verdana" w:eastAsia="Times New Roman" w:hAnsi="Verdana" w:cs="Times New Roman"/>
          <w:i/>
          <w:iCs/>
          <w:color w:val="181818"/>
          <w:sz w:val="24"/>
          <w:szCs w:val="24"/>
          <w:lang w:eastAsia="ru-RU"/>
        </w:rPr>
        <w:t>спецадаптеров</w:t>
      </w:r>
      <w:proofErr w:type="spellEnd"/>
      <w:r w:rsidRPr="00101CC7">
        <w:rPr>
          <w:rFonts w:ascii="Verdana" w:eastAsia="Times New Roman" w:hAnsi="Verdana" w:cs="Times New Roman"/>
          <w:i/>
          <w:iCs/>
          <w:color w:val="181818"/>
          <w:sz w:val="24"/>
          <w:szCs w:val="24"/>
          <w:lang w:eastAsia="ru-RU"/>
        </w:rPr>
        <w:t xml:space="preserve"> признали не соответствующими европейскому стандарту безопасности. «Единообразные предписания, касающиеся удерживающих устрой</w:t>
      </w:r>
      <w:proofErr w:type="gramStart"/>
      <w:r w:rsidRPr="00101CC7">
        <w:rPr>
          <w:rFonts w:ascii="Verdana" w:eastAsia="Times New Roman" w:hAnsi="Verdana" w:cs="Times New Roman"/>
          <w:i/>
          <w:iCs/>
          <w:color w:val="181818"/>
          <w:sz w:val="24"/>
          <w:szCs w:val="24"/>
          <w:lang w:eastAsia="ru-RU"/>
        </w:rPr>
        <w:t>ств дл</w:t>
      </w:r>
      <w:proofErr w:type="gramEnd"/>
      <w:r w:rsidRPr="00101CC7">
        <w:rPr>
          <w:rFonts w:ascii="Verdana" w:eastAsia="Times New Roman" w:hAnsi="Verdana" w:cs="Times New Roman"/>
          <w:i/>
          <w:iCs/>
          <w:color w:val="181818"/>
          <w:sz w:val="24"/>
          <w:szCs w:val="24"/>
          <w:lang w:eastAsia="ru-RU"/>
        </w:rPr>
        <w:t xml:space="preserve">я детей, находящихся в механических транспортных средствах», были утверждены в 2005 году и с тех пор периодически ужесточались по результатам анализа </w:t>
      </w:r>
      <w:proofErr w:type="spellStart"/>
      <w:r w:rsidRPr="00101CC7">
        <w:rPr>
          <w:rFonts w:ascii="Verdana" w:eastAsia="Times New Roman" w:hAnsi="Verdana" w:cs="Times New Roman"/>
          <w:i/>
          <w:iCs/>
          <w:color w:val="181818"/>
          <w:sz w:val="24"/>
          <w:szCs w:val="24"/>
          <w:lang w:eastAsia="ru-RU"/>
        </w:rPr>
        <w:t>краш-тестов</w:t>
      </w:r>
      <w:proofErr w:type="spellEnd"/>
      <w:r w:rsidRPr="00101CC7">
        <w:rPr>
          <w:rFonts w:ascii="Verdana" w:eastAsia="Times New Roman" w:hAnsi="Verdana" w:cs="Times New Roman"/>
          <w:i/>
          <w:iCs/>
          <w:color w:val="181818"/>
          <w:sz w:val="24"/>
          <w:szCs w:val="24"/>
          <w:lang w:eastAsia="ru-RU"/>
        </w:rPr>
        <w:t>, адаптированных к изменяющимся условиям мира и безопасности.</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В новой редакции «Единообразных предписаний» говорится о ДУУ только как о детских сиденьях безопасности с высокой спинкой или без нее, с внутренними ремнями или без них — детских креслах, а также о переносных люльках для новорожденных. Никакие «иные средства» в зарубежных документах сегодня не упоминаются.</w:t>
      </w:r>
    </w:p>
    <w:p w:rsidR="00101CC7" w:rsidRPr="00101CC7" w:rsidRDefault="00101CC7" w:rsidP="00101CC7">
      <w:pPr>
        <w:shd w:val="clear" w:color="auto" w:fill="FFFFFF"/>
        <w:spacing w:line="240" w:lineRule="auto"/>
        <w:rPr>
          <w:rFonts w:ascii="Verdana" w:eastAsia="Times New Roman" w:hAnsi="Verdana" w:cs="Times New Roman"/>
          <w:color w:val="181818"/>
          <w:sz w:val="24"/>
          <w:szCs w:val="24"/>
          <w:lang w:eastAsia="ru-RU"/>
        </w:rPr>
      </w:pPr>
      <w:r>
        <w:rPr>
          <w:rFonts w:ascii="Verdana" w:eastAsia="Times New Roman" w:hAnsi="Verdana" w:cs="Times New Roman"/>
          <w:noProof/>
          <w:color w:val="1B75CC"/>
          <w:sz w:val="24"/>
          <w:szCs w:val="24"/>
          <w:lang w:eastAsia="ru-RU"/>
        </w:rPr>
        <w:lastRenderedPageBreak/>
        <w:drawing>
          <wp:inline distT="0" distB="0" distL="0" distR="0">
            <wp:extent cx="9201150" cy="6134100"/>
            <wp:effectExtent l="19050" t="0" r="0" b="0"/>
            <wp:docPr id="11" name="Рисунок 11" descr="https://s.auto.drom.ru/i24211/pubs/4483/53718/262683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auto.drom.ru/i24211/pubs/4483/53718/2626833.jpg">
                      <a:hlinkClick r:id="rId18"/>
                    </pic:cNvPr>
                    <pic:cNvPicPr>
                      <a:picLocks noChangeAspect="1" noChangeArrowheads="1"/>
                    </pic:cNvPicPr>
                  </pic:nvPicPr>
                  <pic:blipFill>
                    <a:blip r:embed="rId19" cstate="print"/>
                    <a:srcRect/>
                    <a:stretch>
                      <a:fillRect/>
                    </a:stretch>
                  </pic:blipFill>
                  <pic:spPr bwMode="auto">
                    <a:xfrm>
                      <a:off x="0" y="0"/>
                      <a:ext cx="9201150" cy="6134100"/>
                    </a:xfrm>
                    <a:prstGeom prst="rect">
                      <a:avLst/>
                    </a:prstGeom>
                    <a:noFill/>
                    <a:ln w="9525">
                      <a:noFill/>
                      <a:miter lim="800000"/>
                      <a:headEnd/>
                      <a:tailEnd/>
                    </a:ln>
                  </pic:spPr>
                </pic:pic>
              </a:graphicData>
            </a:graphic>
          </wp:inline>
        </w:drawing>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Сами «</w:t>
      </w:r>
      <w:proofErr w:type="spellStart"/>
      <w:r w:rsidRPr="00101CC7">
        <w:rPr>
          <w:rFonts w:ascii="Verdana" w:eastAsia="Times New Roman" w:hAnsi="Verdana" w:cs="Times New Roman"/>
          <w:i/>
          <w:iCs/>
          <w:color w:val="181818"/>
          <w:sz w:val="24"/>
          <w:szCs w:val="24"/>
          <w:lang w:eastAsia="ru-RU"/>
        </w:rPr>
        <w:t>фэстовцы</w:t>
      </w:r>
      <w:proofErr w:type="spellEnd"/>
      <w:r w:rsidRPr="00101CC7">
        <w:rPr>
          <w:rFonts w:ascii="Verdana" w:eastAsia="Times New Roman" w:hAnsi="Verdana" w:cs="Times New Roman"/>
          <w:i/>
          <w:iCs/>
          <w:color w:val="181818"/>
          <w:sz w:val="24"/>
          <w:szCs w:val="24"/>
          <w:lang w:eastAsia="ru-RU"/>
        </w:rPr>
        <w:t>» ссылаются на то, что производство их ДУУ сертифицируют в Венгрии. Однако еще в 2013 году европейский сертификат у «</w:t>
      </w:r>
      <w:proofErr w:type="spellStart"/>
      <w:r w:rsidRPr="00101CC7">
        <w:rPr>
          <w:rFonts w:ascii="Verdana" w:eastAsia="Times New Roman" w:hAnsi="Verdana" w:cs="Times New Roman"/>
          <w:i/>
          <w:iCs/>
          <w:color w:val="181818"/>
          <w:sz w:val="24"/>
          <w:szCs w:val="24"/>
          <w:lang w:eastAsia="ru-RU"/>
        </w:rPr>
        <w:t>ФЭСТа</w:t>
      </w:r>
      <w:proofErr w:type="spellEnd"/>
      <w:r w:rsidRPr="00101CC7">
        <w:rPr>
          <w:rFonts w:ascii="Verdana" w:eastAsia="Times New Roman" w:hAnsi="Verdana" w:cs="Times New Roman"/>
          <w:i/>
          <w:iCs/>
          <w:color w:val="181818"/>
          <w:sz w:val="24"/>
          <w:szCs w:val="24"/>
          <w:lang w:eastAsia="ru-RU"/>
        </w:rPr>
        <w:t xml:space="preserve">» был отозван, а испытания, проведенные </w:t>
      </w:r>
      <w:proofErr w:type="gramStart"/>
      <w:r w:rsidRPr="00101CC7">
        <w:rPr>
          <w:rFonts w:ascii="Verdana" w:eastAsia="Times New Roman" w:hAnsi="Verdana" w:cs="Times New Roman"/>
          <w:i/>
          <w:iCs/>
          <w:color w:val="181818"/>
          <w:sz w:val="24"/>
          <w:szCs w:val="24"/>
          <w:lang w:eastAsia="ru-RU"/>
        </w:rPr>
        <w:t>в</w:t>
      </w:r>
      <w:proofErr w:type="gramEnd"/>
      <w:r w:rsidRPr="00101CC7">
        <w:rPr>
          <w:rFonts w:ascii="Verdana" w:eastAsia="Times New Roman" w:hAnsi="Verdana" w:cs="Times New Roman"/>
          <w:i/>
          <w:iCs/>
          <w:color w:val="181818"/>
          <w:sz w:val="24"/>
          <w:szCs w:val="24"/>
          <w:lang w:eastAsia="ru-RU"/>
        </w:rPr>
        <w:t xml:space="preserve"> </w:t>
      </w:r>
      <w:proofErr w:type="gramStart"/>
      <w:r w:rsidRPr="00101CC7">
        <w:rPr>
          <w:rFonts w:ascii="Verdana" w:eastAsia="Times New Roman" w:hAnsi="Verdana" w:cs="Times New Roman"/>
          <w:i/>
          <w:iCs/>
          <w:color w:val="181818"/>
          <w:sz w:val="24"/>
          <w:szCs w:val="24"/>
          <w:lang w:eastAsia="ru-RU"/>
        </w:rPr>
        <w:t>НАМИ</w:t>
      </w:r>
      <w:proofErr w:type="gramEnd"/>
      <w:r w:rsidRPr="00101CC7">
        <w:rPr>
          <w:rFonts w:ascii="Verdana" w:eastAsia="Times New Roman" w:hAnsi="Verdana" w:cs="Times New Roman"/>
          <w:i/>
          <w:iCs/>
          <w:color w:val="181818"/>
          <w:sz w:val="24"/>
          <w:szCs w:val="24"/>
          <w:lang w:eastAsia="ru-RU"/>
        </w:rPr>
        <w:t>, лишь подтвердили опасность данного изделия. Более того, многие продавцы уже отказались от реализации этого устройства. Не так давно, например, едва ли не самый известный в нашей стране гипермаркет «</w:t>
      </w:r>
      <w:proofErr w:type="spellStart"/>
      <w:r w:rsidRPr="00101CC7">
        <w:rPr>
          <w:rFonts w:ascii="Verdana" w:eastAsia="Times New Roman" w:hAnsi="Verdana" w:cs="Times New Roman"/>
          <w:i/>
          <w:iCs/>
          <w:color w:val="181818"/>
          <w:sz w:val="24"/>
          <w:szCs w:val="24"/>
          <w:lang w:eastAsia="ru-RU"/>
        </w:rPr>
        <w:t>Ашан</w:t>
      </w:r>
      <w:proofErr w:type="spellEnd"/>
      <w:r w:rsidRPr="00101CC7">
        <w:rPr>
          <w:rFonts w:ascii="Verdana" w:eastAsia="Times New Roman" w:hAnsi="Verdana" w:cs="Times New Roman"/>
          <w:i/>
          <w:iCs/>
          <w:color w:val="181818"/>
          <w:sz w:val="24"/>
          <w:szCs w:val="24"/>
          <w:lang w:eastAsia="ru-RU"/>
        </w:rPr>
        <w:t>» проводил отзыв этой продукц</w:t>
      </w:r>
      <w:proofErr w:type="gramStart"/>
      <w:r w:rsidRPr="00101CC7">
        <w:rPr>
          <w:rFonts w:ascii="Verdana" w:eastAsia="Times New Roman" w:hAnsi="Verdana" w:cs="Times New Roman"/>
          <w:i/>
          <w:iCs/>
          <w:color w:val="181818"/>
          <w:sz w:val="24"/>
          <w:szCs w:val="24"/>
          <w:lang w:eastAsia="ru-RU"/>
        </w:rPr>
        <w:t>ии у у</w:t>
      </w:r>
      <w:proofErr w:type="gramEnd"/>
      <w:r w:rsidRPr="00101CC7">
        <w:rPr>
          <w:rFonts w:ascii="Verdana" w:eastAsia="Times New Roman" w:hAnsi="Verdana" w:cs="Times New Roman"/>
          <w:i/>
          <w:iCs/>
          <w:color w:val="181818"/>
          <w:sz w:val="24"/>
          <w:szCs w:val="24"/>
          <w:lang w:eastAsia="ru-RU"/>
        </w:rPr>
        <w:t xml:space="preserve">же купивших ее людей. «По результатам испытаний </w:t>
      </w:r>
      <w:proofErr w:type="spellStart"/>
      <w:r w:rsidRPr="00101CC7">
        <w:rPr>
          <w:rFonts w:ascii="Verdana" w:eastAsia="Times New Roman" w:hAnsi="Verdana" w:cs="Times New Roman"/>
          <w:i/>
          <w:iCs/>
          <w:color w:val="181818"/>
          <w:sz w:val="24"/>
          <w:szCs w:val="24"/>
          <w:lang w:eastAsia="ru-RU"/>
        </w:rPr>
        <w:t>Росстандарта</w:t>
      </w:r>
      <w:proofErr w:type="spellEnd"/>
      <w:r w:rsidRPr="00101CC7">
        <w:rPr>
          <w:rFonts w:ascii="Verdana" w:eastAsia="Times New Roman" w:hAnsi="Verdana" w:cs="Times New Roman"/>
          <w:i/>
          <w:iCs/>
          <w:color w:val="181818"/>
          <w:sz w:val="24"/>
          <w:szCs w:val="24"/>
          <w:lang w:eastAsia="ru-RU"/>
        </w:rPr>
        <w:t xml:space="preserve"> выявлено чрезмерное </w:t>
      </w:r>
      <w:proofErr w:type="spellStart"/>
      <w:r w:rsidRPr="00101CC7">
        <w:rPr>
          <w:rFonts w:ascii="Verdana" w:eastAsia="Times New Roman" w:hAnsi="Verdana" w:cs="Times New Roman"/>
          <w:i/>
          <w:iCs/>
          <w:color w:val="181818"/>
          <w:sz w:val="24"/>
          <w:szCs w:val="24"/>
          <w:lang w:eastAsia="ru-RU"/>
        </w:rPr>
        <w:t>нагружение</w:t>
      </w:r>
      <w:proofErr w:type="spellEnd"/>
      <w:r w:rsidRPr="00101CC7">
        <w:rPr>
          <w:rFonts w:ascii="Verdana" w:eastAsia="Times New Roman" w:hAnsi="Verdana" w:cs="Times New Roman"/>
          <w:i/>
          <w:iCs/>
          <w:color w:val="181818"/>
          <w:sz w:val="24"/>
          <w:szCs w:val="24"/>
          <w:lang w:eastAsia="ru-RU"/>
        </w:rPr>
        <w:t xml:space="preserve"> органов брюшной полости живота при фронтальном столкновении, — говорится в сообщении «</w:t>
      </w:r>
      <w:proofErr w:type="spellStart"/>
      <w:r w:rsidRPr="00101CC7">
        <w:rPr>
          <w:rFonts w:ascii="Verdana" w:eastAsia="Times New Roman" w:hAnsi="Verdana" w:cs="Times New Roman"/>
          <w:i/>
          <w:iCs/>
          <w:color w:val="181818"/>
          <w:sz w:val="24"/>
          <w:szCs w:val="24"/>
          <w:lang w:eastAsia="ru-RU"/>
        </w:rPr>
        <w:t>Ашана</w:t>
      </w:r>
      <w:proofErr w:type="spellEnd"/>
      <w:r w:rsidRPr="00101CC7">
        <w:rPr>
          <w:rFonts w:ascii="Verdana" w:eastAsia="Times New Roman" w:hAnsi="Verdana" w:cs="Times New Roman"/>
          <w:i/>
          <w:iCs/>
          <w:color w:val="181818"/>
          <w:sz w:val="24"/>
          <w:szCs w:val="24"/>
          <w:lang w:eastAsia="ru-RU"/>
        </w:rPr>
        <w:t>». — Это может представлять непосредственную угрозу жизни и здоровью ребенка». Представители сети настоятельно просили вернуть приобретенный товар и обратиться за возмещением денежных средств.</w:t>
      </w:r>
    </w:p>
    <w:p w:rsidR="00101CC7" w:rsidRPr="00101CC7" w:rsidRDefault="00101CC7" w:rsidP="00101CC7">
      <w:pPr>
        <w:shd w:val="clear" w:color="auto" w:fill="FFFFFF"/>
        <w:spacing w:line="240" w:lineRule="auto"/>
        <w:rPr>
          <w:rFonts w:ascii="Verdana" w:eastAsia="Times New Roman" w:hAnsi="Verdana" w:cs="Times New Roman"/>
          <w:color w:val="181818"/>
          <w:sz w:val="24"/>
          <w:szCs w:val="24"/>
          <w:lang w:eastAsia="ru-RU"/>
        </w:rPr>
      </w:pPr>
      <w:r>
        <w:rPr>
          <w:rFonts w:ascii="Verdana" w:eastAsia="Times New Roman" w:hAnsi="Verdana" w:cs="Times New Roman"/>
          <w:noProof/>
          <w:color w:val="1B75CC"/>
          <w:sz w:val="24"/>
          <w:szCs w:val="24"/>
          <w:lang w:eastAsia="ru-RU"/>
        </w:rPr>
        <w:lastRenderedPageBreak/>
        <w:drawing>
          <wp:inline distT="0" distB="0" distL="0" distR="0">
            <wp:extent cx="9201150" cy="5191125"/>
            <wp:effectExtent l="19050" t="0" r="0" b="0"/>
            <wp:docPr id="12" name="Рисунок 12" descr="https://s.auto.drom.ru/i24211/pubs/4483/53718/262683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auto.drom.ru/i24211/pubs/4483/53718/2626835.jpg">
                      <a:hlinkClick r:id="rId20"/>
                    </pic:cNvPr>
                    <pic:cNvPicPr>
                      <a:picLocks noChangeAspect="1" noChangeArrowheads="1"/>
                    </pic:cNvPicPr>
                  </pic:nvPicPr>
                  <pic:blipFill>
                    <a:blip r:embed="rId21" cstate="print"/>
                    <a:srcRect/>
                    <a:stretch>
                      <a:fillRect/>
                    </a:stretch>
                  </pic:blipFill>
                  <pic:spPr bwMode="auto">
                    <a:xfrm>
                      <a:off x="0" y="0"/>
                      <a:ext cx="9201150" cy="5191125"/>
                    </a:xfrm>
                    <a:prstGeom prst="rect">
                      <a:avLst/>
                    </a:prstGeom>
                    <a:noFill/>
                    <a:ln w="9525">
                      <a:noFill/>
                      <a:miter lim="800000"/>
                      <a:headEnd/>
                      <a:tailEnd/>
                    </a:ln>
                  </pic:spPr>
                </pic:pic>
              </a:graphicData>
            </a:graphic>
          </wp:inline>
        </w:drawing>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proofErr w:type="gramStart"/>
      <w:r w:rsidRPr="00101CC7">
        <w:rPr>
          <w:rFonts w:ascii="Verdana" w:eastAsia="Times New Roman" w:hAnsi="Verdana" w:cs="Times New Roman"/>
          <w:i/>
          <w:iCs/>
          <w:color w:val="181818"/>
          <w:sz w:val="24"/>
          <w:szCs w:val="24"/>
          <w:lang w:eastAsia="ru-RU"/>
        </w:rPr>
        <w:t xml:space="preserve">В </w:t>
      </w:r>
      <w:proofErr w:type="spellStart"/>
      <w:r w:rsidRPr="00101CC7">
        <w:rPr>
          <w:rFonts w:ascii="Verdana" w:eastAsia="Times New Roman" w:hAnsi="Verdana" w:cs="Times New Roman"/>
          <w:i/>
          <w:iCs/>
          <w:color w:val="181818"/>
          <w:sz w:val="24"/>
          <w:szCs w:val="24"/>
          <w:lang w:eastAsia="ru-RU"/>
        </w:rPr>
        <w:t>Росстандарте</w:t>
      </w:r>
      <w:proofErr w:type="spellEnd"/>
      <w:r w:rsidRPr="00101CC7">
        <w:rPr>
          <w:rFonts w:ascii="Verdana" w:eastAsia="Times New Roman" w:hAnsi="Verdana" w:cs="Times New Roman"/>
          <w:i/>
          <w:iCs/>
          <w:color w:val="181818"/>
          <w:sz w:val="24"/>
          <w:szCs w:val="24"/>
          <w:lang w:eastAsia="ru-RU"/>
        </w:rPr>
        <w:t xml:space="preserve"> отмечают, что правилам ЕЭК ООН 44–04 подобные изделия уже не соответствуют: по инициативе российской стороны была принята поправка (вступила в силу в феврале 2017 года), согласно которой разрешается использовать направляющую лямку только как «составной элемент детской удерживающей системы»: утверждаться в качестве самостоятельной удерживающей системы лямка не может (то есть использоваться вместо полноценного </w:t>
      </w:r>
      <w:proofErr w:type="spellStart"/>
      <w:r w:rsidRPr="00101CC7">
        <w:rPr>
          <w:rFonts w:ascii="Verdana" w:eastAsia="Times New Roman" w:hAnsi="Verdana" w:cs="Times New Roman"/>
          <w:i/>
          <w:iCs/>
          <w:color w:val="181818"/>
          <w:sz w:val="24"/>
          <w:szCs w:val="24"/>
          <w:lang w:eastAsia="ru-RU"/>
        </w:rPr>
        <w:t>автокресла</w:t>
      </w:r>
      <w:proofErr w:type="spellEnd"/>
      <w:r w:rsidRPr="00101CC7">
        <w:rPr>
          <w:rFonts w:ascii="Verdana" w:eastAsia="Times New Roman" w:hAnsi="Verdana" w:cs="Times New Roman"/>
          <w:i/>
          <w:iCs/>
          <w:color w:val="181818"/>
          <w:sz w:val="24"/>
          <w:szCs w:val="24"/>
          <w:lang w:eastAsia="ru-RU"/>
        </w:rPr>
        <w:t>).</w:t>
      </w:r>
      <w:proofErr w:type="gramEnd"/>
      <w:r w:rsidRPr="00101CC7">
        <w:rPr>
          <w:rFonts w:ascii="Verdana" w:eastAsia="Times New Roman" w:hAnsi="Verdana" w:cs="Times New Roman"/>
          <w:i/>
          <w:iCs/>
          <w:color w:val="181818"/>
          <w:sz w:val="24"/>
          <w:szCs w:val="24"/>
          <w:lang w:eastAsia="ru-RU"/>
        </w:rPr>
        <w:t xml:space="preserve"> Теперь сертификация направляющих лямок невозможна.</w:t>
      </w:r>
    </w:p>
    <w:p w:rsidR="00101CC7" w:rsidRPr="00101CC7" w:rsidRDefault="00101CC7" w:rsidP="00101CC7">
      <w:pPr>
        <w:shd w:val="clear" w:color="auto" w:fill="FFFFFF"/>
        <w:spacing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Пока продукция «ФЭСТ» будет фигурировать в сертификате как детская удерживающая система, формально она может реализовываться на российском рынке. Для регуляции рынка решается проблема с выдачей сертификатов соответствия; такие устройства, как «ФЭСТ» уже не смогут проходить как полноценные детские удерживающие устройства, а будут значиться как составной элемент детской удерживающей системы.</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t xml:space="preserve">На фоне продолжающихся юридических споров вокруг таких изделий ГИБДД заняла твердую и однозначную позицию. Как сообщил </w:t>
      </w:r>
      <w:proofErr w:type="spellStart"/>
      <w:r w:rsidRPr="00101CC7">
        <w:rPr>
          <w:rFonts w:ascii="Verdana" w:eastAsia="Times New Roman" w:hAnsi="Verdana" w:cs="Times New Roman"/>
          <w:color w:val="181818"/>
          <w:sz w:val="24"/>
          <w:szCs w:val="24"/>
          <w:lang w:eastAsia="ru-RU"/>
        </w:rPr>
        <w:t>Дрому</w:t>
      </w:r>
      <w:proofErr w:type="spellEnd"/>
      <w:r w:rsidRPr="00101CC7">
        <w:rPr>
          <w:rFonts w:ascii="Verdana" w:eastAsia="Times New Roman" w:hAnsi="Verdana" w:cs="Times New Roman"/>
          <w:color w:val="181818"/>
          <w:sz w:val="24"/>
          <w:szCs w:val="24"/>
          <w:lang w:eastAsia="ru-RU"/>
        </w:rPr>
        <w:t xml:space="preserve"> заместитель начальника отдела пропаганды ГУОБДД МВД РФ полковник полиции Сергей </w:t>
      </w:r>
      <w:proofErr w:type="spellStart"/>
      <w:r w:rsidRPr="00101CC7">
        <w:rPr>
          <w:rFonts w:ascii="Verdana" w:eastAsia="Times New Roman" w:hAnsi="Verdana" w:cs="Times New Roman"/>
          <w:color w:val="181818"/>
          <w:sz w:val="24"/>
          <w:szCs w:val="24"/>
          <w:lang w:eastAsia="ru-RU"/>
        </w:rPr>
        <w:t>Хранцкевич</w:t>
      </w:r>
      <w:proofErr w:type="spellEnd"/>
      <w:r w:rsidRPr="00101CC7">
        <w:rPr>
          <w:rFonts w:ascii="Verdana" w:eastAsia="Times New Roman" w:hAnsi="Verdana" w:cs="Times New Roman"/>
          <w:color w:val="181818"/>
          <w:sz w:val="24"/>
          <w:szCs w:val="24"/>
          <w:lang w:eastAsia="ru-RU"/>
        </w:rPr>
        <w:t xml:space="preserve">, «адаптер не входит в детскую удерживающую систему (устройство). «ФЭСТ» не относится к детским </w:t>
      </w:r>
      <w:r w:rsidRPr="00101CC7">
        <w:rPr>
          <w:rFonts w:ascii="Verdana" w:eastAsia="Times New Roman" w:hAnsi="Verdana" w:cs="Times New Roman"/>
          <w:color w:val="181818"/>
          <w:sz w:val="24"/>
          <w:szCs w:val="24"/>
          <w:lang w:eastAsia="ru-RU"/>
        </w:rPr>
        <w:lastRenderedPageBreak/>
        <w:t>удерживающим системам в соответствии с Правилами ЕЭК ООН 44-04, так как система — совокупность элементов». Следовательно, использование этого изделия в тех случаях, где Правила безальтернативно требуют ДУУ, с 12 июля 2017 года недопустимо и карается штрафом в 3000 руб.</w:t>
      </w:r>
    </w:p>
    <w:p w:rsidR="00101CC7" w:rsidRPr="00101CC7" w:rsidRDefault="00101CC7" w:rsidP="00101CC7">
      <w:pPr>
        <w:shd w:val="clear" w:color="auto" w:fill="FFFFFF"/>
        <w:spacing w:after="300" w:line="390" w:lineRule="atLeast"/>
        <w:outlineLvl w:val="3"/>
        <w:rPr>
          <w:rFonts w:ascii="Verdana" w:eastAsia="Times New Roman" w:hAnsi="Verdana" w:cs="Times New Roman"/>
          <w:color w:val="181818"/>
          <w:sz w:val="33"/>
          <w:szCs w:val="33"/>
          <w:lang w:eastAsia="ru-RU"/>
        </w:rPr>
      </w:pPr>
      <w:r w:rsidRPr="00101CC7">
        <w:rPr>
          <w:rFonts w:ascii="Verdana" w:eastAsia="Times New Roman" w:hAnsi="Verdana" w:cs="Times New Roman"/>
          <w:color w:val="181818"/>
          <w:sz w:val="33"/>
          <w:szCs w:val="33"/>
          <w:lang w:eastAsia="ru-RU"/>
        </w:rPr>
        <w:t>Вопросы без ответов</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t>Поправки в ПДД требуют, чтобы детское удерживающее устройство соответствовало весу и росту ребенка. Однако действующая классификация этих товаров учитывает только вес. Как следует учитывать рост? Мы отправили официальный запрос в ГИБДД на этот счет и ответа не получили.</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proofErr w:type="gramStart"/>
      <w:r w:rsidRPr="00101CC7">
        <w:rPr>
          <w:rFonts w:ascii="Verdana" w:eastAsia="Times New Roman" w:hAnsi="Verdana" w:cs="Times New Roman"/>
          <w:color w:val="181818"/>
          <w:sz w:val="24"/>
          <w:szCs w:val="24"/>
          <w:lang w:eastAsia="ru-RU"/>
        </w:rPr>
        <w:t>Вопрос про рост</w:t>
      </w:r>
      <w:proofErr w:type="gramEnd"/>
      <w:r w:rsidRPr="00101CC7">
        <w:rPr>
          <w:rFonts w:ascii="Verdana" w:eastAsia="Times New Roman" w:hAnsi="Verdana" w:cs="Times New Roman"/>
          <w:color w:val="181818"/>
          <w:sz w:val="24"/>
          <w:szCs w:val="24"/>
          <w:lang w:eastAsia="ru-RU"/>
        </w:rPr>
        <w:t xml:space="preserve"> — не единственный, на который в ПДД и в стандартах нет четкого ответа, а ГИБДД не разъясняет ничего. В каждом отдельном случае остановивший вас инспектор имеет право по-своему определять — есть нарушение или нет.</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t>Предположим, инспектор утверждает, что вы нарушили Правила, посадив маленького ребенка на бустер, предназначенный для детей более высокой весовой категории. Взвесить ребенка на месте, скорее всего, нереально. Инспектор будет определять вес на глаз и может выписать штраф.</w:t>
      </w:r>
    </w:p>
    <w:p w:rsidR="00101CC7" w:rsidRPr="00101CC7" w:rsidRDefault="00101CC7" w:rsidP="00101CC7">
      <w:pPr>
        <w:shd w:val="clear" w:color="auto" w:fill="FFFFFF"/>
        <w:spacing w:line="240" w:lineRule="auto"/>
        <w:rPr>
          <w:rFonts w:ascii="Verdana" w:eastAsia="Times New Roman" w:hAnsi="Verdana" w:cs="Times New Roman"/>
          <w:color w:val="181818"/>
          <w:sz w:val="24"/>
          <w:szCs w:val="24"/>
          <w:lang w:eastAsia="ru-RU"/>
        </w:rPr>
      </w:pPr>
      <w:r>
        <w:rPr>
          <w:rFonts w:ascii="Verdana" w:eastAsia="Times New Roman" w:hAnsi="Verdana" w:cs="Times New Roman"/>
          <w:noProof/>
          <w:color w:val="1B75CC"/>
          <w:sz w:val="24"/>
          <w:szCs w:val="24"/>
          <w:lang w:eastAsia="ru-RU"/>
        </w:rPr>
        <w:lastRenderedPageBreak/>
        <w:drawing>
          <wp:inline distT="0" distB="0" distL="0" distR="0">
            <wp:extent cx="9201150" cy="6124575"/>
            <wp:effectExtent l="19050" t="0" r="0" b="0"/>
            <wp:docPr id="13" name="Рисунок 13" descr="https://s.auto.drom.ru/i24211/pubs/4483/53718/262683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auto.drom.ru/i24211/pubs/4483/53718/2626837.jpg">
                      <a:hlinkClick r:id="rId22"/>
                    </pic:cNvPr>
                    <pic:cNvPicPr>
                      <a:picLocks noChangeAspect="1" noChangeArrowheads="1"/>
                    </pic:cNvPicPr>
                  </pic:nvPicPr>
                  <pic:blipFill>
                    <a:blip r:embed="rId23" cstate="print"/>
                    <a:srcRect/>
                    <a:stretch>
                      <a:fillRect/>
                    </a:stretch>
                  </pic:blipFill>
                  <pic:spPr bwMode="auto">
                    <a:xfrm>
                      <a:off x="0" y="0"/>
                      <a:ext cx="9201150" cy="6124575"/>
                    </a:xfrm>
                    <a:prstGeom prst="rect">
                      <a:avLst/>
                    </a:prstGeom>
                    <a:noFill/>
                    <a:ln w="9525">
                      <a:noFill/>
                      <a:miter lim="800000"/>
                      <a:headEnd/>
                      <a:tailEnd/>
                    </a:ln>
                  </pic:spPr>
                </pic:pic>
              </a:graphicData>
            </a:graphic>
          </wp:inline>
        </w:drawing>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t xml:space="preserve">То же самое и с возрастом. Автомобилист не обязан иметь при себе свидетельство о рождении ребенка. Если инспектору покажется, что сидящий сзади ребенок без </w:t>
      </w:r>
      <w:proofErr w:type="spellStart"/>
      <w:r w:rsidRPr="00101CC7">
        <w:rPr>
          <w:rFonts w:ascii="Verdana" w:eastAsia="Times New Roman" w:hAnsi="Verdana" w:cs="Times New Roman"/>
          <w:color w:val="181818"/>
          <w:sz w:val="24"/>
          <w:szCs w:val="24"/>
          <w:lang w:eastAsia="ru-RU"/>
        </w:rPr>
        <w:t>автокресла</w:t>
      </w:r>
      <w:proofErr w:type="spellEnd"/>
      <w:r w:rsidRPr="00101CC7">
        <w:rPr>
          <w:rFonts w:ascii="Verdana" w:eastAsia="Times New Roman" w:hAnsi="Verdana" w:cs="Times New Roman"/>
          <w:color w:val="181818"/>
          <w:sz w:val="24"/>
          <w:szCs w:val="24"/>
          <w:lang w:eastAsia="ru-RU"/>
        </w:rPr>
        <w:t xml:space="preserve"> не тянет на 7 лет, вам выпишут штраф.</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t xml:space="preserve">Как действовать в этом случае? Оспаривать через суд. Дело это </w:t>
      </w:r>
      <w:proofErr w:type="gramStart"/>
      <w:r w:rsidRPr="00101CC7">
        <w:rPr>
          <w:rFonts w:ascii="Verdana" w:eastAsia="Times New Roman" w:hAnsi="Verdana" w:cs="Times New Roman"/>
          <w:color w:val="181818"/>
          <w:sz w:val="24"/>
          <w:szCs w:val="24"/>
          <w:lang w:eastAsia="ru-RU"/>
        </w:rPr>
        <w:t>муторное</w:t>
      </w:r>
      <w:proofErr w:type="gramEnd"/>
      <w:r w:rsidRPr="00101CC7">
        <w:rPr>
          <w:rFonts w:ascii="Verdana" w:eastAsia="Times New Roman" w:hAnsi="Verdana" w:cs="Times New Roman"/>
          <w:color w:val="181818"/>
          <w:sz w:val="24"/>
          <w:szCs w:val="24"/>
          <w:lang w:eastAsia="ru-RU"/>
        </w:rPr>
        <w:t>, но не безнадежное. Выше мы упоминали решение Верховного суда, который в феврале 2017 года признал адаптер ремней (марки «ФЭСТ») удерживающим устройством. Эта история началась с того, что автомобилиста оштрафовали за использование такого адаптера вместо кресла на переднем сиденье автомобиля (прежняя редакция Правил допускала использование «иных средств» только на задних местах). Автомобилист подал в суд, дело дошло до Верховного суда, и тот встал на сторону гражданина. Сейчас такое тоже возможно.</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lastRenderedPageBreak/>
        <w:t>Итак, если инспектор сомневается по поводу возраста ребенка, шансы доказать свою правоту на месте есть только при наличии свидетельства о рождении (или, быть может, «прокатит» отметка в паспорте родителя, если она есть, — надо пробовать, но гарантий нет). Если инспектор сомневается по поводу веса — доказать свою правоту на месте автомобилист не сможет. В этом случае остается только суд. Если есть сомнения насчет соответствия изделия росту ребенка, то это уже будет странно: никакие действующие классификации не привязывают группы детских удерживающих устройств к росту ребенка.</w:t>
      </w:r>
    </w:p>
    <w:p w:rsidR="00101CC7" w:rsidRPr="00101CC7" w:rsidRDefault="00101CC7" w:rsidP="00101CC7">
      <w:pPr>
        <w:shd w:val="clear" w:color="auto" w:fill="FFFFFF"/>
        <w:spacing w:line="240" w:lineRule="auto"/>
        <w:rPr>
          <w:rFonts w:ascii="Verdana" w:eastAsia="Times New Roman" w:hAnsi="Verdana" w:cs="Times New Roman"/>
          <w:color w:val="181818"/>
          <w:sz w:val="24"/>
          <w:szCs w:val="24"/>
          <w:lang w:eastAsia="ru-RU"/>
        </w:rPr>
      </w:pPr>
      <w:r>
        <w:rPr>
          <w:rFonts w:ascii="Verdana" w:eastAsia="Times New Roman" w:hAnsi="Verdana" w:cs="Times New Roman"/>
          <w:noProof/>
          <w:color w:val="1B75CC"/>
          <w:sz w:val="24"/>
          <w:szCs w:val="24"/>
          <w:lang w:eastAsia="ru-RU"/>
        </w:rPr>
        <w:drawing>
          <wp:inline distT="0" distB="0" distL="0" distR="0">
            <wp:extent cx="9201150" cy="6134100"/>
            <wp:effectExtent l="19050" t="0" r="0" b="0"/>
            <wp:docPr id="14" name="Рисунок 14" descr="https://s.auto.drom.ru/i24211/pubs/4483/53718/262683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auto.drom.ru/i24211/pubs/4483/53718/2626839.jpg">
                      <a:hlinkClick r:id="rId24"/>
                    </pic:cNvPr>
                    <pic:cNvPicPr>
                      <a:picLocks noChangeAspect="1" noChangeArrowheads="1"/>
                    </pic:cNvPicPr>
                  </pic:nvPicPr>
                  <pic:blipFill>
                    <a:blip r:embed="rId25" cstate="print"/>
                    <a:srcRect/>
                    <a:stretch>
                      <a:fillRect/>
                    </a:stretch>
                  </pic:blipFill>
                  <pic:spPr bwMode="auto">
                    <a:xfrm>
                      <a:off x="0" y="0"/>
                      <a:ext cx="9201150" cy="6134100"/>
                    </a:xfrm>
                    <a:prstGeom prst="rect">
                      <a:avLst/>
                    </a:prstGeom>
                    <a:noFill/>
                    <a:ln w="9525">
                      <a:noFill/>
                      <a:miter lim="800000"/>
                      <a:headEnd/>
                      <a:tailEnd/>
                    </a:ln>
                  </pic:spPr>
                </pic:pic>
              </a:graphicData>
            </a:graphic>
          </wp:inline>
        </w:drawing>
      </w:r>
    </w:p>
    <w:p w:rsidR="00101CC7" w:rsidRPr="00101CC7" w:rsidRDefault="00101CC7" w:rsidP="00101CC7">
      <w:pPr>
        <w:shd w:val="clear" w:color="auto" w:fill="FFFFFF"/>
        <w:spacing w:after="300" w:line="390" w:lineRule="atLeast"/>
        <w:outlineLvl w:val="3"/>
        <w:rPr>
          <w:rFonts w:ascii="Verdana" w:eastAsia="Times New Roman" w:hAnsi="Verdana" w:cs="Times New Roman"/>
          <w:color w:val="181818"/>
          <w:sz w:val="33"/>
          <w:szCs w:val="33"/>
          <w:lang w:eastAsia="ru-RU"/>
        </w:rPr>
      </w:pPr>
      <w:r w:rsidRPr="00101CC7">
        <w:rPr>
          <w:rFonts w:ascii="Verdana" w:eastAsia="Times New Roman" w:hAnsi="Verdana" w:cs="Times New Roman"/>
          <w:color w:val="181818"/>
          <w:sz w:val="33"/>
          <w:szCs w:val="33"/>
          <w:lang w:eastAsia="ru-RU"/>
        </w:rPr>
        <w:t>Впрочем, на некоторые вопросы ответы уже есть:</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b/>
          <w:bCs/>
          <w:i/>
          <w:iCs/>
          <w:color w:val="181818"/>
          <w:sz w:val="24"/>
          <w:szCs w:val="24"/>
          <w:lang w:eastAsia="ru-RU"/>
        </w:rPr>
        <w:t>Как возить, если ремни не предусмотрены конструкцией (грузовики)?</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lastRenderedPageBreak/>
        <w:t>Запрета на перевозку детей в автомобиле, не оборудованном ремнями безопасности, в ПДД нет.</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b/>
          <w:bCs/>
          <w:i/>
          <w:iCs/>
          <w:color w:val="181818"/>
          <w:sz w:val="24"/>
          <w:szCs w:val="24"/>
          <w:lang w:eastAsia="ru-RU"/>
        </w:rPr>
        <w:t>Имеет ли инспектор право требовать сертификат на кресло?</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Нет, сертификата нет в перечне документов (пункт 2.1.1 ПДД), которые водитель должен иметь при себе и по требованию сотрудников полиции передавать им, для проверки.</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b/>
          <w:bCs/>
          <w:i/>
          <w:iCs/>
          <w:color w:val="181818"/>
          <w:sz w:val="24"/>
          <w:szCs w:val="24"/>
          <w:lang w:eastAsia="ru-RU"/>
        </w:rPr>
        <w:t>Ребенок 10 лет, вес более 36 кг, рост более 150 см. Имею право на переднем перевозить, пристегнув штатным ремнем? Или же только на заднем?</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 xml:space="preserve">Правила требуют выбирать устройство соответствующей весовой категории, однако для детей, весящих больше 36 кг, не существует подходящих кресел или бустеров. Перевозка детей до 12 лет на переднем сиденье без ДУУ не допускается, </w:t>
      </w:r>
      <w:proofErr w:type="gramStart"/>
      <w:r w:rsidRPr="00101CC7">
        <w:rPr>
          <w:rFonts w:ascii="Verdana" w:eastAsia="Times New Roman" w:hAnsi="Verdana" w:cs="Times New Roman"/>
          <w:i/>
          <w:iCs/>
          <w:color w:val="181818"/>
          <w:sz w:val="24"/>
          <w:szCs w:val="24"/>
          <w:lang w:eastAsia="ru-RU"/>
        </w:rPr>
        <w:t>следовательно</w:t>
      </w:r>
      <w:proofErr w:type="gramEnd"/>
      <w:r w:rsidRPr="00101CC7">
        <w:rPr>
          <w:rFonts w:ascii="Verdana" w:eastAsia="Times New Roman" w:hAnsi="Verdana" w:cs="Times New Roman"/>
          <w:i/>
          <w:iCs/>
          <w:color w:val="181818"/>
          <w:sz w:val="24"/>
          <w:szCs w:val="24"/>
          <w:lang w:eastAsia="ru-RU"/>
        </w:rPr>
        <w:t xml:space="preserve"> в этом случае единственный, предусмотренный Правилами вариант - перевозка на заднем сиденье с использованием штатного ремня (без ДУУ).</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b/>
          <w:bCs/>
          <w:i/>
          <w:iCs/>
          <w:color w:val="181818"/>
          <w:sz w:val="24"/>
          <w:szCs w:val="24"/>
          <w:lang w:eastAsia="ru-RU"/>
        </w:rPr>
        <w:t>Можно ли перевозить детей до 7 лет на третьем ряду без специальных удерживающих устройств?</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 xml:space="preserve">Детей до 7 лет перевозить без ДУУ </w:t>
      </w:r>
      <w:proofErr w:type="gramStart"/>
      <w:r w:rsidRPr="00101CC7">
        <w:rPr>
          <w:rFonts w:ascii="Verdana" w:eastAsia="Times New Roman" w:hAnsi="Verdana" w:cs="Times New Roman"/>
          <w:i/>
          <w:iCs/>
          <w:color w:val="181818"/>
          <w:sz w:val="24"/>
          <w:szCs w:val="24"/>
          <w:lang w:eastAsia="ru-RU"/>
        </w:rPr>
        <w:t>запрещено</w:t>
      </w:r>
      <w:proofErr w:type="gramEnd"/>
      <w:r w:rsidRPr="00101CC7">
        <w:rPr>
          <w:rFonts w:ascii="Verdana" w:eastAsia="Times New Roman" w:hAnsi="Verdana" w:cs="Times New Roman"/>
          <w:i/>
          <w:iCs/>
          <w:color w:val="181818"/>
          <w:sz w:val="24"/>
          <w:szCs w:val="24"/>
          <w:lang w:eastAsia="ru-RU"/>
        </w:rPr>
        <w:t xml:space="preserve"> не зависимо от места в машине. Вообще же, если говорить о третьем ряде, то Правила особо выделяют только передние места. Ко всем прочим штатным местам в автомобиле требования одинаковы.</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b/>
          <w:bCs/>
          <w:i/>
          <w:iCs/>
          <w:color w:val="181818"/>
          <w:sz w:val="24"/>
          <w:szCs w:val="24"/>
          <w:lang w:eastAsia="ru-RU"/>
        </w:rPr>
        <w:t>Можно ли использовать бустер для детей до 7 лет</w:t>
      </w:r>
    </w:p>
    <w:p w:rsidR="00101CC7" w:rsidRPr="00101CC7" w:rsidRDefault="00101CC7" w:rsidP="00101CC7">
      <w:pPr>
        <w:shd w:val="clear" w:color="auto" w:fill="FFFFFF"/>
        <w:spacing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i/>
          <w:iCs/>
          <w:color w:val="181818"/>
          <w:sz w:val="24"/>
          <w:szCs w:val="24"/>
          <w:lang w:eastAsia="ru-RU"/>
        </w:rPr>
        <w:t xml:space="preserve">Правила не запрещают. Если ребенок весит более 22 кг можно </w:t>
      </w:r>
      <w:proofErr w:type="gramStart"/>
      <w:r w:rsidRPr="00101CC7">
        <w:rPr>
          <w:rFonts w:ascii="Verdana" w:eastAsia="Times New Roman" w:hAnsi="Verdana" w:cs="Times New Roman"/>
          <w:i/>
          <w:iCs/>
          <w:color w:val="181818"/>
          <w:sz w:val="24"/>
          <w:szCs w:val="24"/>
          <w:lang w:eastAsia="ru-RU"/>
        </w:rPr>
        <w:t>сажать его на бустер группы 3 не зависимо</w:t>
      </w:r>
      <w:proofErr w:type="gramEnd"/>
      <w:r w:rsidRPr="00101CC7">
        <w:rPr>
          <w:rFonts w:ascii="Verdana" w:eastAsia="Times New Roman" w:hAnsi="Verdana" w:cs="Times New Roman"/>
          <w:i/>
          <w:iCs/>
          <w:color w:val="181818"/>
          <w:sz w:val="24"/>
          <w:szCs w:val="24"/>
          <w:lang w:eastAsia="ru-RU"/>
        </w:rPr>
        <w:t xml:space="preserve"> от возраста. Проблемы могут быть, если у вас устройство группы 2/3, а ребенок весит менее 22 кг - теоретически инспектор может сказать, что изделие не соответствует весу (про это мы уже написали). Но с другой стороны никакого формального запрета на подобный вариант нет. Группа 2/3 - это от 15 до 36 кг. В продаже такие изделия есть. И автомобилист не обязан знать, что правила сертификации изменились, но старые сертификаты не отозваны. Да и инспектор, скорее всего, этого не знает.</w:t>
      </w:r>
    </w:p>
    <w:p w:rsidR="00101CC7" w:rsidRPr="00101CC7" w:rsidRDefault="00101CC7" w:rsidP="00101CC7">
      <w:pPr>
        <w:shd w:val="clear" w:color="auto" w:fill="FFFFFF"/>
        <w:spacing w:after="300" w:line="390" w:lineRule="atLeast"/>
        <w:outlineLvl w:val="3"/>
        <w:rPr>
          <w:rFonts w:ascii="Verdana" w:eastAsia="Times New Roman" w:hAnsi="Verdana" w:cs="Times New Roman"/>
          <w:color w:val="181818"/>
          <w:sz w:val="33"/>
          <w:szCs w:val="33"/>
          <w:lang w:eastAsia="ru-RU"/>
        </w:rPr>
      </w:pPr>
      <w:r w:rsidRPr="00101CC7">
        <w:rPr>
          <w:rFonts w:ascii="Verdana" w:eastAsia="Times New Roman" w:hAnsi="Verdana" w:cs="Times New Roman"/>
          <w:color w:val="181818"/>
          <w:sz w:val="33"/>
          <w:szCs w:val="33"/>
          <w:lang w:eastAsia="ru-RU"/>
        </w:rPr>
        <w:t>Вы меня убедили, покупаю кресло. Можно брать любое подходящей группы?</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t xml:space="preserve">К сожалению, на российском рынке есть множество кресел, которые получили российский сертификат безо всяких испытаний и проверок. Дело в том, что право выдавать сертификаты имеют десятки организаций. За прошедшие годы они успели одобрить массу изделий, которые вообще не проходили </w:t>
      </w:r>
      <w:proofErr w:type="spellStart"/>
      <w:r w:rsidRPr="00101CC7">
        <w:rPr>
          <w:rFonts w:ascii="Verdana" w:eastAsia="Times New Roman" w:hAnsi="Verdana" w:cs="Times New Roman"/>
          <w:color w:val="181818"/>
          <w:sz w:val="24"/>
          <w:szCs w:val="24"/>
          <w:lang w:eastAsia="ru-RU"/>
        </w:rPr>
        <w:t>краш-тесты</w:t>
      </w:r>
      <w:proofErr w:type="spellEnd"/>
      <w:r w:rsidRPr="00101CC7">
        <w:rPr>
          <w:rFonts w:ascii="Verdana" w:eastAsia="Times New Roman" w:hAnsi="Verdana" w:cs="Times New Roman"/>
          <w:color w:val="181818"/>
          <w:sz w:val="24"/>
          <w:szCs w:val="24"/>
          <w:lang w:eastAsia="ru-RU"/>
        </w:rPr>
        <w:t xml:space="preserve">. </w:t>
      </w:r>
      <w:proofErr w:type="spellStart"/>
      <w:r w:rsidRPr="00101CC7">
        <w:rPr>
          <w:rFonts w:ascii="Verdana" w:eastAsia="Times New Roman" w:hAnsi="Verdana" w:cs="Times New Roman"/>
          <w:color w:val="181818"/>
          <w:sz w:val="24"/>
          <w:szCs w:val="24"/>
          <w:lang w:eastAsia="ru-RU"/>
        </w:rPr>
        <w:t>Росстандарт</w:t>
      </w:r>
      <w:proofErr w:type="spellEnd"/>
      <w:r w:rsidRPr="00101CC7">
        <w:rPr>
          <w:rFonts w:ascii="Verdana" w:eastAsia="Times New Roman" w:hAnsi="Verdana" w:cs="Times New Roman"/>
          <w:color w:val="181818"/>
          <w:sz w:val="24"/>
          <w:szCs w:val="24"/>
          <w:lang w:eastAsia="ru-RU"/>
        </w:rPr>
        <w:t xml:space="preserve"> сейчас пытается решить эту проблему, выявить небезопасные модели и запретить их продажу.</w:t>
      </w:r>
    </w:p>
    <w:p w:rsidR="00101CC7" w:rsidRPr="00101CC7" w:rsidRDefault="00101CC7" w:rsidP="00101CC7">
      <w:pPr>
        <w:shd w:val="clear" w:color="auto" w:fill="FFFFFF"/>
        <w:spacing w:after="255" w:line="240" w:lineRule="auto"/>
        <w:rPr>
          <w:rFonts w:ascii="Verdana" w:eastAsia="Times New Roman" w:hAnsi="Verdana" w:cs="Times New Roman"/>
          <w:color w:val="181818"/>
          <w:sz w:val="24"/>
          <w:szCs w:val="24"/>
          <w:lang w:eastAsia="ru-RU"/>
        </w:rPr>
      </w:pPr>
      <w:r w:rsidRPr="00101CC7">
        <w:rPr>
          <w:rFonts w:ascii="Verdana" w:eastAsia="Times New Roman" w:hAnsi="Verdana" w:cs="Times New Roman"/>
          <w:color w:val="181818"/>
          <w:sz w:val="24"/>
          <w:szCs w:val="24"/>
          <w:lang w:eastAsia="ru-RU"/>
        </w:rPr>
        <w:lastRenderedPageBreak/>
        <w:t xml:space="preserve">Пока же этого не произошло, мы рекомендуем ответственным родителям ориентироваться на результаты </w:t>
      </w:r>
      <w:proofErr w:type="gramStart"/>
      <w:r w:rsidRPr="00101CC7">
        <w:rPr>
          <w:rFonts w:ascii="Verdana" w:eastAsia="Times New Roman" w:hAnsi="Verdana" w:cs="Times New Roman"/>
          <w:color w:val="181818"/>
          <w:sz w:val="24"/>
          <w:szCs w:val="24"/>
          <w:lang w:eastAsia="ru-RU"/>
        </w:rPr>
        <w:t>независимых</w:t>
      </w:r>
      <w:proofErr w:type="gramEnd"/>
      <w:r w:rsidRPr="00101CC7">
        <w:rPr>
          <w:rFonts w:ascii="Verdana" w:eastAsia="Times New Roman" w:hAnsi="Verdana" w:cs="Times New Roman"/>
          <w:color w:val="181818"/>
          <w:sz w:val="24"/>
          <w:szCs w:val="24"/>
          <w:lang w:eastAsia="ru-RU"/>
        </w:rPr>
        <w:t xml:space="preserve"> </w:t>
      </w:r>
      <w:proofErr w:type="spellStart"/>
      <w:r w:rsidRPr="00101CC7">
        <w:rPr>
          <w:rFonts w:ascii="Verdana" w:eastAsia="Times New Roman" w:hAnsi="Verdana" w:cs="Times New Roman"/>
          <w:color w:val="181818"/>
          <w:sz w:val="24"/>
          <w:szCs w:val="24"/>
          <w:lang w:eastAsia="ru-RU"/>
        </w:rPr>
        <w:t>краш-тестов</w:t>
      </w:r>
      <w:proofErr w:type="spellEnd"/>
      <w:r w:rsidRPr="00101CC7">
        <w:rPr>
          <w:rFonts w:ascii="Verdana" w:eastAsia="Times New Roman" w:hAnsi="Verdana" w:cs="Times New Roman"/>
          <w:color w:val="181818"/>
          <w:sz w:val="24"/>
          <w:szCs w:val="24"/>
          <w:lang w:eastAsia="ru-RU"/>
        </w:rPr>
        <w:t xml:space="preserve">. В нашей стране пока </w:t>
      </w:r>
      <w:proofErr w:type="gramStart"/>
      <w:r w:rsidRPr="00101CC7">
        <w:rPr>
          <w:rFonts w:ascii="Verdana" w:eastAsia="Times New Roman" w:hAnsi="Verdana" w:cs="Times New Roman"/>
          <w:color w:val="181818"/>
          <w:sz w:val="24"/>
          <w:szCs w:val="24"/>
          <w:lang w:eastAsia="ru-RU"/>
        </w:rPr>
        <w:t>накоплено слишком мало</w:t>
      </w:r>
      <w:proofErr w:type="gramEnd"/>
      <w:r w:rsidRPr="00101CC7">
        <w:rPr>
          <w:rFonts w:ascii="Verdana" w:eastAsia="Times New Roman" w:hAnsi="Verdana" w:cs="Times New Roman"/>
          <w:color w:val="181818"/>
          <w:sz w:val="24"/>
          <w:szCs w:val="24"/>
          <w:lang w:eastAsia="ru-RU"/>
        </w:rPr>
        <w:t xml:space="preserve"> данных по конкретным моделям, а вот за рубежом испытаны сотни изделий. Как проводят </w:t>
      </w:r>
      <w:proofErr w:type="spellStart"/>
      <w:r w:rsidRPr="00101CC7">
        <w:rPr>
          <w:rFonts w:ascii="Verdana" w:eastAsia="Times New Roman" w:hAnsi="Verdana" w:cs="Times New Roman"/>
          <w:color w:val="181818"/>
          <w:sz w:val="24"/>
          <w:szCs w:val="24"/>
          <w:lang w:eastAsia="ru-RU"/>
        </w:rPr>
        <w:t>краш-тесты</w:t>
      </w:r>
      <w:proofErr w:type="spellEnd"/>
      <w:r w:rsidRPr="00101CC7">
        <w:rPr>
          <w:rFonts w:ascii="Verdana" w:eastAsia="Times New Roman" w:hAnsi="Verdana" w:cs="Times New Roman"/>
          <w:color w:val="181818"/>
          <w:sz w:val="24"/>
          <w:szCs w:val="24"/>
          <w:lang w:eastAsia="ru-RU"/>
        </w:rPr>
        <w:t xml:space="preserve"> детских </w:t>
      </w:r>
      <w:proofErr w:type="gramStart"/>
      <w:r w:rsidRPr="00101CC7">
        <w:rPr>
          <w:rFonts w:ascii="Verdana" w:eastAsia="Times New Roman" w:hAnsi="Verdana" w:cs="Times New Roman"/>
          <w:color w:val="181818"/>
          <w:sz w:val="24"/>
          <w:szCs w:val="24"/>
          <w:lang w:eastAsia="ru-RU"/>
        </w:rPr>
        <w:t>кресел</w:t>
      </w:r>
      <w:proofErr w:type="gramEnd"/>
      <w:r w:rsidRPr="00101CC7">
        <w:rPr>
          <w:rFonts w:ascii="Verdana" w:eastAsia="Times New Roman" w:hAnsi="Verdana" w:cs="Times New Roman"/>
          <w:color w:val="181818"/>
          <w:sz w:val="24"/>
          <w:szCs w:val="24"/>
          <w:lang w:eastAsia="ru-RU"/>
        </w:rPr>
        <w:t xml:space="preserve"> и какие модели сейчас получают высшие рейтинги — тема особая. Если интересно, то можно сделать об этом отдельную статью. Отписывайтесь в </w:t>
      </w:r>
      <w:proofErr w:type="spellStart"/>
      <w:r w:rsidRPr="00101CC7">
        <w:rPr>
          <w:rFonts w:ascii="Verdana" w:eastAsia="Times New Roman" w:hAnsi="Verdana" w:cs="Times New Roman"/>
          <w:color w:val="181818"/>
          <w:sz w:val="24"/>
          <w:szCs w:val="24"/>
          <w:lang w:eastAsia="ru-RU"/>
        </w:rPr>
        <w:t>комментах</w:t>
      </w:r>
      <w:proofErr w:type="spellEnd"/>
      <w:r w:rsidRPr="00101CC7">
        <w:rPr>
          <w:rFonts w:ascii="Verdana" w:eastAsia="Times New Roman" w:hAnsi="Verdana" w:cs="Times New Roman"/>
          <w:color w:val="181818"/>
          <w:sz w:val="24"/>
          <w:szCs w:val="24"/>
          <w:lang w:eastAsia="ru-RU"/>
        </w:rPr>
        <w:t>!</w:t>
      </w:r>
    </w:p>
    <w:p w:rsidR="00101CC7" w:rsidRPr="00101CC7" w:rsidRDefault="00101CC7" w:rsidP="00101CC7">
      <w:pPr>
        <w:shd w:val="clear" w:color="auto" w:fill="FFFFFF"/>
        <w:spacing w:line="240" w:lineRule="auto"/>
        <w:rPr>
          <w:rFonts w:ascii="Verdana" w:eastAsia="Times New Roman" w:hAnsi="Verdana" w:cs="Times New Roman"/>
          <w:color w:val="181818"/>
          <w:sz w:val="24"/>
          <w:szCs w:val="24"/>
          <w:lang w:eastAsia="ru-RU"/>
        </w:rPr>
      </w:pPr>
      <w:hyperlink r:id="rId26" w:history="1">
        <w:r>
          <w:rPr>
            <w:rFonts w:ascii="Verdana" w:eastAsia="Times New Roman" w:hAnsi="Verdana" w:cs="Times New Roman"/>
            <w:noProof/>
            <w:color w:val="1B75CC"/>
            <w:sz w:val="24"/>
            <w:szCs w:val="24"/>
            <w:lang w:eastAsia="ru-RU"/>
          </w:rPr>
          <w:drawing>
            <wp:inline distT="0" distB="0" distL="0" distR="0">
              <wp:extent cx="9201150" cy="6134100"/>
              <wp:effectExtent l="19050" t="0" r="0" b="0"/>
              <wp:docPr id="15" name="Рисунок 15" descr="https://s.auto.drom.ru/i24211/pubs/4483/53718/262684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auto.drom.ru/i24211/pubs/4483/53718/2626841.jpg">
                        <a:hlinkClick r:id="rId26"/>
                      </pic:cNvPr>
                      <pic:cNvPicPr>
                        <a:picLocks noChangeAspect="1" noChangeArrowheads="1"/>
                      </pic:cNvPicPr>
                    </pic:nvPicPr>
                    <pic:blipFill>
                      <a:blip r:embed="rId27" cstate="print"/>
                      <a:srcRect/>
                      <a:stretch>
                        <a:fillRect/>
                      </a:stretch>
                    </pic:blipFill>
                    <pic:spPr bwMode="auto">
                      <a:xfrm>
                        <a:off x="0" y="0"/>
                        <a:ext cx="9201150" cy="6134100"/>
                      </a:xfrm>
                      <a:prstGeom prst="rect">
                        <a:avLst/>
                      </a:prstGeom>
                      <a:noFill/>
                      <a:ln w="9525">
                        <a:noFill/>
                        <a:miter lim="800000"/>
                        <a:headEnd/>
                        <a:tailEnd/>
                      </a:ln>
                    </pic:spPr>
                  </pic:pic>
                </a:graphicData>
              </a:graphic>
            </wp:inline>
          </w:drawing>
        </w:r>
        <w:r w:rsidRPr="00101CC7">
          <w:rPr>
            <w:rFonts w:ascii="Verdana" w:eastAsia="Times New Roman" w:hAnsi="Verdana" w:cs="Times New Roman"/>
            <w:color w:val="1B75CC"/>
            <w:sz w:val="24"/>
            <w:szCs w:val="24"/>
            <w:lang w:eastAsia="ru-RU"/>
          </w:rPr>
          <w:br/>
        </w:r>
        <w:r w:rsidRPr="00101CC7">
          <w:rPr>
            <w:rFonts w:ascii="Verdana" w:eastAsia="Times New Roman" w:hAnsi="Verdana" w:cs="Times New Roman"/>
            <w:color w:val="1B75CC"/>
            <w:sz w:val="24"/>
            <w:szCs w:val="24"/>
            <w:lang w:eastAsia="ru-RU"/>
          </w:rPr>
          <w:br/>
        </w:r>
        <w:r w:rsidRPr="00101CC7">
          <w:rPr>
            <w:rFonts w:ascii="Verdana" w:eastAsia="Times New Roman" w:hAnsi="Verdana" w:cs="Times New Roman"/>
            <w:color w:val="1B75CC"/>
            <w:sz w:val="24"/>
            <w:szCs w:val="24"/>
            <w:u w:val="single"/>
            <w:lang w:eastAsia="ru-RU"/>
          </w:rPr>
          <w:t>Читать полностью: </w:t>
        </w:r>
      </w:hyperlink>
      <w:hyperlink r:id="rId28" w:history="1">
        <w:r w:rsidRPr="00101CC7">
          <w:rPr>
            <w:rFonts w:ascii="Verdana" w:eastAsia="Times New Roman" w:hAnsi="Verdana" w:cs="Times New Roman"/>
            <w:color w:val="1B75CC"/>
            <w:sz w:val="24"/>
            <w:szCs w:val="24"/>
            <w:u w:val="single"/>
            <w:lang w:eastAsia="ru-RU"/>
          </w:rPr>
          <w:t>https://info.drom.ru/misc/53718/</w:t>
        </w:r>
      </w:hyperlink>
    </w:p>
    <w:p w:rsidR="00101CC7" w:rsidRDefault="00101CC7"/>
    <w:sectPr w:rsidR="00101CC7" w:rsidSect="004F4E1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01CC7"/>
    <w:rsid w:val="00101CC7"/>
    <w:rsid w:val="004F4E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4E1F"/>
  </w:style>
  <w:style w:type="paragraph" w:styleId="4">
    <w:name w:val="heading 4"/>
    <w:basedOn w:val="a"/>
    <w:link w:val="40"/>
    <w:uiPriority w:val="9"/>
    <w:qFormat/>
    <w:rsid w:val="00101CC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1C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1CC7"/>
    <w:rPr>
      <w:rFonts w:ascii="Tahoma" w:hAnsi="Tahoma" w:cs="Tahoma"/>
      <w:sz w:val="16"/>
      <w:szCs w:val="16"/>
    </w:rPr>
  </w:style>
  <w:style w:type="character" w:customStyle="1" w:styleId="40">
    <w:name w:val="Заголовок 4 Знак"/>
    <w:basedOn w:val="a0"/>
    <w:link w:val="4"/>
    <w:uiPriority w:val="9"/>
    <w:rsid w:val="00101CC7"/>
    <w:rPr>
      <w:rFonts w:ascii="Times New Roman" w:eastAsia="Times New Roman" w:hAnsi="Times New Roman" w:cs="Times New Roman"/>
      <w:b/>
      <w:bCs/>
      <w:sz w:val="24"/>
      <w:szCs w:val="24"/>
      <w:lang w:eastAsia="ru-RU"/>
    </w:rPr>
  </w:style>
  <w:style w:type="paragraph" w:styleId="a5">
    <w:name w:val="Normal (Web)"/>
    <w:basedOn w:val="a"/>
    <w:uiPriority w:val="99"/>
    <w:semiHidden/>
    <w:unhideWhenUsed/>
    <w:rsid w:val="00101C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01CC7"/>
    <w:rPr>
      <w:b/>
      <w:bCs/>
    </w:rPr>
  </w:style>
  <w:style w:type="character" w:styleId="a7">
    <w:name w:val="Emphasis"/>
    <w:basedOn w:val="a0"/>
    <w:uiPriority w:val="20"/>
    <w:qFormat/>
    <w:rsid w:val="00101CC7"/>
    <w:rPr>
      <w:i/>
      <w:iCs/>
    </w:rPr>
  </w:style>
  <w:style w:type="character" w:styleId="a8">
    <w:name w:val="Hyperlink"/>
    <w:basedOn w:val="a0"/>
    <w:uiPriority w:val="99"/>
    <w:semiHidden/>
    <w:unhideWhenUsed/>
    <w:rsid w:val="00101CC7"/>
    <w:rPr>
      <w:color w:val="0000FF"/>
      <w:u w:val="single"/>
    </w:rPr>
  </w:style>
</w:styles>
</file>

<file path=word/webSettings.xml><?xml version="1.0" encoding="utf-8"?>
<w:webSettings xmlns:r="http://schemas.openxmlformats.org/officeDocument/2006/relationships" xmlns:w="http://schemas.openxmlformats.org/wordprocessingml/2006/main">
  <w:divs>
    <w:div w:id="1190414223">
      <w:bodyDiv w:val="1"/>
      <w:marLeft w:val="0"/>
      <w:marRight w:val="0"/>
      <w:marTop w:val="0"/>
      <w:marBottom w:val="0"/>
      <w:divBdr>
        <w:top w:val="none" w:sz="0" w:space="0" w:color="auto"/>
        <w:left w:val="none" w:sz="0" w:space="0" w:color="auto"/>
        <w:bottom w:val="none" w:sz="0" w:space="0" w:color="auto"/>
        <w:right w:val="none" w:sz="0" w:space="0" w:color="auto"/>
      </w:divBdr>
      <w:divsChild>
        <w:div w:id="1855262820">
          <w:marLeft w:val="0"/>
          <w:marRight w:val="0"/>
          <w:marTop w:val="0"/>
          <w:marBottom w:val="600"/>
          <w:divBdr>
            <w:top w:val="single" w:sz="6" w:space="15" w:color="D1D7DA"/>
            <w:left w:val="single" w:sz="6" w:space="15" w:color="D1D7DA"/>
            <w:bottom w:val="single" w:sz="6" w:space="15" w:color="D1D7DA"/>
            <w:right w:val="single" w:sz="6" w:space="15" w:color="D1D7DA"/>
          </w:divBdr>
          <w:divsChild>
            <w:div w:id="1283657028">
              <w:marLeft w:val="0"/>
              <w:marRight w:val="0"/>
              <w:marTop w:val="0"/>
              <w:marBottom w:val="300"/>
              <w:divBdr>
                <w:top w:val="none" w:sz="0" w:space="0" w:color="auto"/>
                <w:left w:val="none" w:sz="0" w:space="0" w:color="auto"/>
                <w:bottom w:val="none" w:sz="0" w:space="0" w:color="auto"/>
                <w:right w:val="none" w:sz="0" w:space="0" w:color="auto"/>
              </w:divBdr>
            </w:div>
          </w:divsChild>
        </w:div>
        <w:div w:id="1719014675">
          <w:marLeft w:val="0"/>
          <w:marRight w:val="0"/>
          <w:marTop w:val="0"/>
          <w:marBottom w:val="435"/>
          <w:divBdr>
            <w:top w:val="none" w:sz="0" w:space="0" w:color="auto"/>
            <w:left w:val="none" w:sz="0" w:space="0" w:color="auto"/>
            <w:bottom w:val="none" w:sz="0" w:space="0" w:color="auto"/>
            <w:right w:val="none" w:sz="0" w:space="0" w:color="auto"/>
          </w:divBdr>
          <w:divsChild>
            <w:div w:id="1520850833">
              <w:marLeft w:val="0"/>
              <w:marRight w:val="0"/>
              <w:marTop w:val="90"/>
              <w:marBottom w:val="270"/>
              <w:divBdr>
                <w:top w:val="none" w:sz="0" w:space="0" w:color="auto"/>
                <w:left w:val="none" w:sz="0" w:space="0" w:color="auto"/>
                <w:bottom w:val="none" w:sz="0" w:space="0" w:color="auto"/>
                <w:right w:val="none" w:sz="0" w:space="0" w:color="auto"/>
              </w:divBdr>
            </w:div>
          </w:divsChild>
        </w:div>
        <w:div w:id="47192179">
          <w:marLeft w:val="0"/>
          <w:marRight w:val="0"/>
          <w:marTop w:val="0"/>
          <w:marBottom w:val="300"/>
          <w:divBdr>
            <w:top w:val="none" w:sz="0" w:space="0" w:color="auto"/>
            <w:left w:val="none" w:sz="0" w:space="0" w:color="auto"/>
            <w:bottom w:val="none" w:sz="0" w:space="0" w:color="auto"/>
            <w:right w:val="none" w:sz="0" w:space="0" w:color="auto"/>
          </w:divBdr>
        </w:div>
        <w:div w:id="2127189112">
          <w:marLeft w:val="0"/>
          <w:marRight w:val="0"/>
          <w:marTop w:val="0"/>
          <w:marBottom w:val="435"/>
          <w:divBdr>
            <w:top w:val="none" w:sz="0" w:space="0" w:color="auto"/>
            <w:left w:val="none" w:sz="0" w:space="0" w:color="auto"/>
            <w:bottom w:val="none" w:sz="0" w:space="0" w:color="auto"/>
            <w:right w:val="none" w:sz="0" w:space="0" w:color="auto"/>
          </w:divBdr>
          <w:divsChild>
            <w:div w:id="2114784290">
              <w:marLeft w:val="0"/>
              <w:marRight w:val="0"/>
              <w:marTop w:val="90"/>
              <w:marBottom w:val="270"/>
              <w:divBdr>
                <w:top w:val="none" w:sz="0" w:space="0" w:color="auto"/>
                <w:left w:val="none" w:sz="0" w:space="0" w:color="auto"/>
                <w:bottom w:val="none" w:sz="0" w:space="0" w:color="auto"/>
                <w:right w:val="none" w:sz="0" w:space="0" w:color="auto"/>
              </w:divBdr>
            </w:div>
          </w:divsChild>
        </w:div>
        <w:div w:id="633869905">
          <w:marLeft w:val="0"/>
          <w:marRight w:val="0"/>
          <w:marTop w:val="0"/>
          <w:marBottom w:val="600"/>
          <w:divBdr>
            <w:top w:val="single" w:sz="6" w:space="15" w:color="D1D7DA"/>
            <w:left w:val="single" w:sz="6" w:space="15" w:color="D1D7DA"/>
            <w:bottom w:val="single" w:sz="6" w:space="15" w:color="D1D7DA"/>
            <w:right w:val="single" w:sz="6" w:space="15" w:color="D1D7DA"/>
          </w:divBdr>
          <w:divsChild>
            <w:div w:id="721636755">
              <w:marLeft w:val="0"/>
              <w:marRight w:val="0"/>
              <w:marTop w:val="0"/>
              <w:marBottom w:val="0"/>
              <w:divBdr>
                <w:top w:val="none" w:sz="0" w:space="0" w:color="auto"/>
                <w:left w:val="none" w:sz="0" w:space="0" w:color="auto"/>
                <w:bottom w:val="none" w:sz="0" w:space="0" w:color="auto"/>
                <w:right w:val="none" w:sz="0" w:space="0" w:color="auto"/>
              </w:divBdr>
              <w:divsChild>
                <w:div w:id="295793937">
                  <w:marLeft w:val="0"/>
                  <w:marRight w:val="0"/>
                  <w:marTop w:val="0"/>
                  <w:marBottom w:val="0"/>
                  <w:divBdr>
                    <w:top w:val="none" w:sz="0" w:space="0" w:color="auto"/>
                    <w:left w:val="none" w:sz="0" w:space="0" w:color="auto"/>
                    <w:bottom w:val="none" w:sz="0" w:space="0" w:color="auto"/>
                    <w:right w:val="none" w:sz="0" w:space="0" w:color="auto"/>
                  </w:divBdr>
                  <w:divsChild>
                    <w:div w:id="575556926">
                      <w:marLeft w:val="0"/>
                      <w:marRight w:val="300"/>
                      <w:marTop w:val="0"/>
                      <w:marBottom w:val="0"/>
                      <w:divBdr>
                        <w:top w:val="none" w:sz="0" w:space="0" w:color="auto"/>
                        <w:left w:val="none" w:sz="0" w:space="0" w:color="auto"/>
                        <w:bottom w:val="none" w:sz="0" w:space="0" w:color="auto"/>
                        <w:right w:val="none" w:sz="0" w:space="0" w:color="auto"/>
                      </w:divBdr>
                    </w:div>
                    <w:div w:id="13568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143638">
          <w:marLeft w:val="0"/>
          <w:marRight w:val="0"/>
          <w:marTop w:val="0"/>
          <w:marBottom w:val="300"/>
          <w:divBdr>
            <w:top w:val="none" w:sz="0" w:space="0" w:color="auto"/>
            <w:left w:val="none" w:sz="0" w:space="0" w:color="auto"/>
            <w:bottom w:val="none" w:sz="0" w:space="0" w:color="auto"/>
            <w:right w:val="none" w:sz="0" w:space="0" w:color="auto"/>
          </w:divBdr>
        </w:div>
        <w:div w:id="1935164739">
          <w:marLeft w:val="0"/>
          <w:marRight w:val="0"/>
          <w:marTop w:val="0"/>
          <w:marBottom w:val="600"/>
          <w:divBdr>
            <w:top w:val="single" w:sz="6" w:space="15" w:color="D1D7DA"/>
            <w:left w:val="single" w:sz="6" w:space="15" w:color="D1D7DA"/>
            <w:bottom w:val="single" w:sz="6" w:space="15" w:color="D1D7DA"/>
            <w:right w:val="single" w:sz="6" w:space="15" w:color="D1D7DA"/>
          </w:divBdr>
          <w:divsChild>
            <w:div w:id="383795394">
              <w:marLeft w:val="0"/>
              <w:marRight w:val="0"/>
              <w:marTop w:val="0"/>
              <w:marBottom w:val="300"/>
              <w:divBdr>
                <w:top w:val="none" w:sz="0" w:space="0" w:color="auto"/>
                <w:left w:val="none" w:sz="0" w:space="0" w:color="auto"/>
                <w:bottom w:val="none" w:sz="0" w:space="0" w:color="auto"/>
                <w:right w:val="none" w:sz="0" w:space="0" w:color="auto"/>
              </w:divBdr>
            </w:div>
          </w:divsChild>
        </w:div>
        <w:div w:id="1186217177">
          <w:marLeft w:val="0"/>
          <w:marRight w:val="0"/>
          <w:marTop w:val="0"/>
          <w:marBottom w:val="300"/>
          <w:divBdr>
            <w:top w:val="none" w:sz="0" w:space="0" w:color="auto"/>
            <w:left w:val="none" w:sz="0" w:space="0" w:color="auto"/>
            <w:bottom w:val="none" w:sz="0" w:space="0" w:color="auto"/>
            <w:right w:val="none" w:sz="0" w:space="0" w:color="auto"/>
          </w:divBdr>
        </w:div>
        <w:div w:id="1656256275">
          <w:marLeft w:val="0"/>
          <w:marRight w:val="0"/>
          <w:marTop w:val="0"/>
          <w:marBottom w:val="600"/>
          <w:divBdr>
            <w:top w:val="single" w:sz="6" w:space="15" w:color="D1D7DA"/>
            <w:left w:val="single" w:sz="6" w:space="15" w:color="D1D7DA"/>
            <w:bottom w:val="single" w:sz="6" w:space="15" w:color="D1D7DA"/>
            <w:right w:val="single" w:sz="6" w:space="15" w:color="D1D7DA"/>
          </w:divBdr>
          <w:divsChild>
            <w:div w:id="1356882952">
              <w:marLeft w:val="0"/>
              <w:marRight w:val="0"/>
              <w:marTop w:val="0"/>
              <w:marBottom w:val="0"/>
              <w:divBdr>
                <w:top w:val="none" w:sz="0" w:space="0" w:color="auto"/>
                <w:left w:val="none" w:sz="0" w:space="0" w:color="auto"/>
                <w:bottom w:val="none" w:sz="0" w:space="0" w:color="auto"/>
                <w:right w:val="none" w:sz="0" w:space="0" w:color="auto"/>
              </w:divBdr>
              <w:divsChild>
                <w:div w:id="1513106257">
                  <w:marLeft w:val="0"/>
                  <w:marRight w:val="0"/>
                  <w:marTop w:val="0"/>
                  <w:marBottom w:val="0"/>
                  <w:divBdr>
                    <w:top w:val="none" w:sz="0" w:space="0" w:color="auto"/>
                    <w:left w:val="none" w:sz="0" w:space="0" w:color="auto"/>
                    <w:bottom w:val="none" w:sz="0" w:space="0" w:color="auto"/>
                    <w:right w:val="none" w:sz="0" w:space="0" w:color="auto"/>
                  </w:divBdr>
                  <w:divsChild>
                    <w:div w:id="1796211719">
                      <w:marLeft w:val="0"/>
                      <w:marRight w:val="300"/>
                      <w:marTop w:val="0"/>
                      <w:marBottom w:val="0"/>
                      <w:divBdr>
                        <w:top w:val="none" w:sz="0" w:space="0" w:color="auto"/>
                        <w:left w:val="none" w:sz="0" w:space="0" w:color="auto"/>
                        <w:bottom w:val="none" w:sz="0" w:space="0" w:color="auto"/>
                        <w:right w:val="none" w:sz="0" w:space="0" w:color="auto"/>
                      </w:divBdr>
                    </w:div>
                    <w:div w:id="4274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53297">
              <w:marLeft w:val="0"/>
              <w:marRight w:val="0"/>
              <w:marTop w:val="0"/>
              <w:marBottom w:val="300"/>
              <w:divBdr>
                <w:top w:val="none" w:sz="0" w:space="0" w:color="auto"/>
                <w:left w:val="none" w:sz="0" w:space="0" w:color="auto"/>
                <w:bottom w:val="none" w:sz="0" w:space="0" w:color="auto"/>
                <w:right w:val="none" w:sz="0" w:space="0" w:color="auto"/>
              </w:divBdr>
            </w:div>
            <w:div w:id="947616526">
              <w:marLeft w:val="0"/>
              <w:marRight w:val="0"/>
              <w:marTop w:val="0"/>
              <w:marBottom w:val="300"/>
              <w:divBdr>
                <w:top w:val="none" w:sz="0" w:space="0" w:color="auto"/>
                <w:left w:val="none" w:sz="0" w:space="0" w:color="auto"/>
                <w:bottom w:val="none" w:sz="0" w:space="0" w:color="auto"/>
                <w:right w:val="none" w:sz="0" w:space="0" w:color="auto"/>
              </w:divBdr>
            </w:div>
          </w:divsChild>
        </w:div>
        <w:div w:id="979068001">
          <w:marLeft w:val="0"/>
          <w:marRight w:val="0"/>
          <w:marTop w:val="0"/>
          <w:marBottom w:val="300"/>
          <w:divBdr>
            <w:top w:val="none" w:sz="0" w:space="0" w:color="auto"/>
            <w:left w:val="none" w:sz="0" w:space="0" w:color="auto"/>
            <w:bottom w:val="none" w:sz="0" w:space="0" w:color="auto"/>
            <w:right w:val="none" w:sz="0" w:space="0" w:color="auto"/>
          </w:divBdr>
        </w:div>
        <w:div w:id="2112122618">
          <w:marLeft w:val="0"/>
          <w:marRight w:val="0"/>
          <w:marTop w:val="0"/>
          <w:marBottom w:val="300"/>
          <w:divBdr>
            <w:top w:val="none" w:sz="0" w:space="0" w:color="auto"/>
            <w:left w:val="none" w:sz="0" w:space="0" w:color="auto"/>
            <w:bottom w:val="none" w:sz="0" w:space="0" w:color="auto"/>
            <w:right w:val="none" w:sz="0" w:space="0" w:color="auto"/>
          </w:divBdr>
        </w:div>
        <w:div w:id="631906135">
          <w:marLeft w:val="0"/>
          <w:marRight w:val="0"/>
          <w:marTop w:val="0"/>
          <w:marBottom w:val="600"/>
          <w:divBdr>
            <w:top w:val="single" w:sz="6" w:space="15" w:color="D1D7DA"/>
            <w:left w:val="single" w:sz="6" w:space="15" w:color="D1D7DA"/>
            <w:bottom w:val="single" w:sz="6" w:space="15" w:color="D1D7DA"/>
            <w:right w:val="single" w:sz="6" w:space="15" w:color="D1D7DA"/>
          </w:divBdr>
        </w:div>
        <w:div w:id="177000826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uto.drom.ru/i24211/pubs/4483/53718/2626818.jpg" TargetMode="External"/><Relationship Id="rId13" Type="http://schemas.openxmlformats.org/officeDocument/2006/relationships/image" Target="media/image5.jpeg"/><Relationship Id="rId18" Type="http://schemas.openxmlformats.org/officeDocument/2006/relationships/hyperlink" Target="https://s.auto.drom.ru/i24211/pubs/4483/53718/2626834.jpg" TargetMode="External"/><Relationship Id="rId26" Type="http://schemas.openxmlformats.org/officeDocument/2006/relationships/hyperlink" Target="https://s.auto.drom.ru/i24211/pubs/4483/53718/2626842.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s.auto.drom.ru/i24211/pubs/4483/53718/2626822.jpg"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s.auto.drom.ru/i24211/pubs/4483/53718/2626830.jpg" TargetMode="External"/><Relationship Id="rId20" Type="http://schemas.openxmlformats.org/officeDocument/2006/relationships/hyperlink" Target="https://s.auto.drom.ru/i24211/pubs/4483/53718/2626836.jpg"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s.auto.drom.ru/i24211/pubs/4483/53718/2626816.jpg" TargetMode="External"/><Relationship Id="rId11" Type="http://schemas.openxmlformats.org/officeDocument/2006/relationships/image" Target="media/image4.jpeg"/><Relationship Id="rId24" Type="http://schemas.openxmlformats.org/officeDocument/2006/relationships/hyperlink" Target="https://s.auto.drom.ru/i24211/pubs/4483/53718/2626840.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info.drom.ru/misc/53718/" TargetMode="External"/><Relationship Id="rId10" Type="http://schemas.openxmlformats.org/officeDocument/2006/relationships/hyperlink" Target="https://s.auto.drom.ru/i24211/pubs/4483/53718/2626820.jpg" TargetMode="External"/><Relationship Id="rId19" Type="http://schemas.openxmlformats.org/officeDocument/2006/relationships/image" Target="media/image8.jpeg"/><Relationship Id="rId4" Type="http://schemas.openxmlformats.org/officeDocument/2006/relationships/hyperlink" Target="https://s.auto.drom.ru/i24211/pubs/4483/53718/2626814.jpg" TargetMode="External"/><Relationship Id="rId9" Type="http://schemas.openxmlformats.org/officeDocument/2006/relationships/image" Target="media/image3.jpeg"/><Relationship Id="rId14" Type="http://schemas.openxmlformats.org/officeDocument/2006/relationships/hyperlink" Target="https://s.auto.drom.ru/i24211/pubs/4483/53718/2626828.jpg" TargetMode="External"/><Relationship Id="rId22" Type="http://schemas.openxmlformats.org/officeDocument/2006/relationships/hyperlink" Target="https://s.auto.drom.ru/i24211/pubs/4483/53718/2626838.jpg" TargetMode="External"/><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2776</Words>
  <Characters>15826</Characters>
  <Application>Microsoft Office Word</Application>
  <DocSecurity>0</DocSecurity>
  <Lines>131</Lines>
  <Paragraphs>37</Paragraphs>
  <ScaleCrop>false</ScaleCrop>
  <Company>office 2007 rus ent:</Company>
  <LinksUpToDate>false</LinksUpToDate>
  <CharactersWithSpaces>18565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2017-12-08T13:01:00Z</dcterms:created>
  <dcterms:modified xsi:type="dcterms:W3CDTF">2017-12-08T13:03:00Z</dcterms:modified>
</cp:coreProperties>
</file>