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87" w:rsidRPr="00697887" w:rsidRDefault="00697887" w:rsidP="00697887">
      <w:pPr>
        <w:shd w:val="clear" w:color="auto" w:fill="FFFFFF"/>
        <w:spacing w:after="225" w:line="27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3"/>
          <w:kern w:val="36"/>
          <w:sz w:val="24"/>
          <w:szCs w:val="24"/>
        </w:rPr>
      </w:pPr>
      <w:r w:rsidRPr="00697887">
        <w:rPr>
          <w:rFonts w:ascii="Arial" w:eastAsia="Times New Roman" w:hAnsi="Arial" w:cs="Arial"/>
          <w:color w:val="3B4256"/>
          <w:spacing w:val="-3"/>
          <w:kern w:val="36"/>
          <w:sz w:val="24"/>
          <w:szCs w:val="24"/>
        </w:rPr>
        <w:t>ПАМЯТКА О БЕЗОПАСНОСТИ НА ВОДОЁМАХ В ЛЕТНИЙ ПЕРИОД</w:t>
      </w:r>
    </w:p>
    <w:p w:rsidR="00697887" w:rsidRPr="00697887" w:rsidRDefault="00697887" w:rsidP="00697887">
      <w:pPr>
        <w:shd w:val="clear" w:color="auto" w:fill="FFFFFF"/>
        <w:spacing w:line="195" w:lineRule="atLeast"/>
        <w:textAlignment w:val="baseline"/>
        <w:rPr>
          <w:rFonts w:ascii="Arial" w:eastAsia="Times New Roman" w:hAnsi="Arial" w:cs="Arial"/>
          <w:color w:val="3B4256"/>
          <w:sz w:val="12"/>
          <w:szCs w:val="12"/>
        </w:rPr>
      </w:pPr>
      <w:r>
        <w:rPr>
          <w:rFonts w:ascii="Arial" w:eastAsia="Times New Roman" w:hAnsi="Arial" w:cs="Arial"/>
          <w:noProof/>
          <w:color w:val="276CC3"/>
          <w:sz w:val="12"/>
          <w:szCs w:val="12"/>
          <w:bdr w:val="none" w:sz="0" w:space="0" w:color="auto" w:frame="1"/>
          <w:shd w:val="clear" w:color="auto" w:fill="F4F7FB"/>
        </w:rPr>
        <w:drawing>
          <wp:inline distT="0" distB="0" distL="0" distR="0">
            <wp:extent cx="5715000" cy="7620000"/>
            <wp:effectExtent l="19050" t="0" r="0" b="0"/>
            <wp:docPr id="1" name="Рисунок 1" descr="ПАМЯТКА О БЕЗОПАСНОСТИ НА ВОДОЁМАХ В ЛЕТНИЙ ПЕРИОД">
              <a:hlinkClick xmlns:a="http://schemas.openxmlformats.org/drawingml/2006/main" r:id="rId4" tooltip="&quot;ПАМЯТКА О БЕЗОПАСНОСТИ НА ВОДОЁМАХ В ЛЕТНИЙ ПЕРИОД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О БЕЗОПАСНОСТИ НА ВОДОЁМАХ В ЛЕТНИЙ ПЕРИОД">
                      <a:hlinkClick r:id="rId4" tooltip="&quot;ПАМЯТКА О БЕЗОПАСНОСТИ НА ВОДОЁМАХ В ЛЕТНИЙ ПЕРИОД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887" w:rsidRPr="00697887" w:rsidRDefault="00697887" w:rsidP="00697887">
      <w:pPr>
        <w:shd w:val="clear" w:color="auto" w:fill="FFFFFF"/>
        <w:spacing w:after="0" w:line="195" w:lineRule="atLeast"/>
        <w:textAlignment w:val="baseline"/>
        <w:rPr>
          <w:rFonts w:ascii="Arial" w:eastAsia="Times New Roman" w:hAnsi="Arial" w:cs="Arial"/>
          <w:color w:val="3B4256"/>
          <w:sz w:val="12"/>
          <w:szCs w:val="12"/>
        </w:rPr>
      </w:pPr>
      <w:r w:rsidRPr="00697887">
        <w:rPr>
          <w:rFonts w:ascii="Arial" w:eastAsia="Times New Roman" w:hAnsi="Arial" w:cs="Arial"/>
          <w:color w:val="3B4256"/>
          <w:sz w:val="12"/>
          <w:szCs w:val="12"/>
        </w:rPr>
        <w:t>   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  <w:r w:rsidRPr="00697887">
        <w:rPr>
          <w:rFonts w:ascii="Arial" w:eastAsia="Times New Roman" w:hAnsi="Arial" w:cs="Arial"/>
          <w:color w:val="3B4256"/>
          <w:sz w:val="12"/>
          <w:szCs w:val="12"/>
        </w:rPr>
        <w:br/>
        <w:t>   Летом на водоемах следует соблюдать определенные правила безопасного поведения. Во-первых, следует избегать купания в незнакомых местах, специально не оборудованных для этой цели.</w:t>
      </w:r>
      <w:r w:rsidRPr="00697887">
        <w:rPr>
          <w:rFonts w:ascii="Arial" w:eastAsia="Times New Roman" w:hAnsi="Arial" w:cs="Arial"/>
          <w:color w:val="3B4256"/>
          <w:sz w:val="12"/>
          <w:szCs w:val="12"/>
        </w:rPr>
        <w:br/>
      </w:r>
      <w:proofErr w:type="gramStart"/>
      <w:r w:rsidRPr="00697887">
        <w:rPr>
          <w:rFonts w:ascii="Arial" w:eastAsia="Times New Roman" w:hAnsi="Arial" w:cs="Arial"/>
          <w:color w:val="3B4256"/>
          <w:sz w:val="12"/>
          <w:szCs w:val="12"/>
        </w:rPr>
        <w:t>Во-вторых, при купании запрещается:</w:t>
      </w:r>
      <w:r w:rsidRPr="00697887">
        <w:rPr>
          <w:rFonts w:ascii="Arial" w:eastAsia="Times New Roman" w:hAnsi="Arial" w:cs="Arial"/>
          <w:color w:val="3B4256"/>
          <w:sz w:val="12"/>
          <w:szCs w:val="12"/>
        </w:rPr>
        <w:br/>
        <w:t>- заплывать за границы зоны купания;</w:t>
      </w:r>
      <w:r w:rsidRPr="00697887">
        <w:rPr>
          <w:rFonts w:ascii="Arial" w:eastAsia="Times New Roman" w:hAnsi="Arial" w:cs="Arial"/>
          <w:color w:val="3B4256"/>
          <w:sz w:val="12"/>
          <w:szCs w:val="12"/>
        </w:rPr>
        <w:br/>
        <w:t xml:space="preserve">- подплывать к движущимся судам, лодкам, катерам, катамаранам, </w:t>
      </w:r>
      <w:proofErr w:type="spellStart"/>
      <w:r w:rsidRPr="00697887">
        <w:rPr>
          <w:rFonts w:ascii="Arial" w:eastAsia="Times New Roman" w:hAnsi="Arial" w:cs="Arial"/>
          <w:color w:val="3B4256"/>
          <w:sz w:val="12"/>
          <w:szCs w:val="12"/>
        </w:rPr>
        <w:t>гидроциклам</w:t>
      </w:r>
      <w:proofErr w:type="spellEnd"/>
      <w:r w:rsidRPr="00697887">
        <w:rPr>
          <w:rFonts w:ascii="Arial" w:eastAsia="Times New Roman" w:hAnsi="Arial" w:cs="Arial"/>
          <w:color w:val="3B4256"/>
          <w:sz w:val="12"/>
          <w:szCs w:val="12"/>
        </w:rPr>
        <w:t>;</w:t>
      </w:r>
      <w:r w:rsidRPr="00697887">
        <w:rPr>
          <w:rFonts w:ascii="Arial" w:eastAsia="Times New Roman" w:hAnsi="Arial" w:cs="Arial"/>
          <w:color w:val="3B4256"/>
          <w:sz w:val="12"/>
          <w:szCs w:val="12"/>
        </w:rPr>
        <w:br/>
        <w:t>- нырять и долго находиться под водой;</w:t>
      </w:r>
      <w:r w:rsidRPr="00697887">
        <w:rPr>
          <w:rFonts w:ascii="Arial" w:eastAsia="Times New Roman" w:hAnsi="Arial" w:cs="Arial"/>
          <w:color w:val="3B4256"/>
          <w:sz w:val="12"/>
          <w:szCs w:val="12"/>
        </w:rPr>
        <w:br/>
        <w:t>- прыгать в воду в незнакомых местах, с причалов и др. сооружений, не приспособленных для этих целей;</w:t>
      </w:r>
      <w:r w:rsidRPr="00697887">
        <w:rPr>
          <w:rFonts w:ascii="Arial" w:eastAsia="Times New Roman" w:hAnsi="Arial" w:cs="Arial"/>
          <w:color w:val="3B4256"/>
          <w:sz w:val="12"/>
          <w:szCs w:val="12"/>
        </w:rPr>
        <w:br/>
      </w:r>
      <w:r w:rsidRPr="00697887">
        <w:rPr>
          <w:rFonts w:ascii="Arial" w:eastAsia="Times New Roman" w:hAnsi="Arial" w:cs="Arial"/>
          <w:color w:val="3B4256"/>
          <w:sz w:val="12"/>
          <w:szCs w:val="12"/>
        </w:rPr>
        <w:lastRenderedPageBreak/>
        <w:t>- долго находиться в холодной воде;</w:t>
      </w:r>
      <w:r w:rsidRPr="00697887">
        <w:rPr>
          <w:rFonts w:ascii="Arial" w:eastAsia="Times New Roman" w:hAnsi="Arial" w:cs="Arial"/>
          <w:color w:val="3B4256"/>
          <w:sz w:val="12"/>
          <w:szCs w:val="12"/>
        </w:rPr>
        <w:br/>
        <w:t>- купаться на голодный желудок;</w:t>
      </w:r>
      <w:r w:rsidRPr="00697887">
        <w:rPr>
          <w:rFonts w:ascii="Arial" w:eastAsia="Times New Roman" w:hAnsi="Arial" w:cs="Arial"/>
          <w:color w:val="3B4256"/>
          <w:sz w:val="12"/>
          <w:szCs w:val="12"/>
        </w:rPr>
        <w:br/>
        <w:t>- проводить в воде игры, связанные с нырянием и захватом друг друга;</w:t>
      </w:r>
      <w:proofErr w:type="gramEnd"/>
      <w:r w:rsidRPr="00697887">
        <w:rPr>
          <w:rFonts w:ascii="Arial" w:eastAsia="Times New Roman" w:hAnsi="Arial" w:cs="Arial"/>
          <w:color w:val="3B4256"/>
          <w:sz w:val="12"/>
          <w:szCs w:val="12"/>
        </w:rPr>
        <w:br/>
        <w:t>- плавать на досках, лежаках, бревнах, надувных матрасах и камерах (за пределы нормы заплыва);</w:t>
      </w:r>
      <w:r w:rsidRPr="00697887">
        <w:rPr>
          <w:rFonts w:ascii="Arial" w:eastAsia="Times New Roman" w:hAnsi="Arial" w:cs="Arial"/>
          <w:color w:val="3B4256"/>
          <w:sz w:val="12"/>
          <w:szCs w:val="12"/>
        </w:rPr>
        <w:br/>
        <w:t>- подавать крики ложной тревоги;</w:t>
      </w:r>
      <w:r w:rsidRPr="00697887">
        <w:rPr>
          <w:rFonts w:ascii="Arial" w:eastAsia="Times New Roman" w:hAnsi="Arial" w:cs="Arial"/>
          <w:color w:val="3B4256"/>
          <w:sz w:val="12"/>
          <w:szCs w:val="12"/>
        </w:rPr>
        <w:br/>
        <w:t>- приводить с собой собак и др. животных.</w:t>
      </w:r>
      <w:r w:rsidRPr="00697887">
        <w:rPr>
          <w:rFonts w:ascii="Arial" w:eastAsia="Times New Roman" w:hAnsi="Arial" w:cs="Arial"/>
          <w:color w:val="3B4256"/>
          <w:sz w:val="12"/>
          <w:szCs w:val="12"/>
        </w:rPr>
        <w:br/>
        <w:t>Необходимо уметь не только плавать, но и отдыхать на воде.</w:t>
      </w:r>
      <w:r w:rsidRPr="00697887">
        <w:rPr>
          <w:rFonts w:ascii="Arial" w:eastAsia="Times New Roman" w:hAnsi="Arial" w:cs="Arial"/>
          <w:color w:val="3B4256"/>
          <w:sz w:val="12"/>
          <w:szCs w:val="12"/>
        </w:rPr>
        <w:br/>
        <w:t>   КАТЕГОРИЧЕСКИ ЗАПРЕЩАЕТСЯ купание на водных объектах, оборудованных предупреждающими аншлагами - «КУПАНИЕ ЗАПРЕЩЕНО!»</w:t>
      </w:r>
      <w:r w:rsidRPr="00697887">
        <w:rPr>
          <w:rFonts w:ascii="Arial" w:eastAsia="Times New Roman" w:hAnsi="Arial" w:cs="Arial"/>
          <w:color w:val="3B4256"/>
          <w:sz w:val="12"/>
          <w:szCs w:val="12"/>
        </w:rPr>
        <w:br/>
        <w:t>   Помните! Только неукоснительное соблюдение мер безопасного поведения на воде может предупредить беду.</w:t>
      </w:r>
      <w:r w:rsidRPr="00697887">
        <w:rPr>
          <w:rFonts w:ascii="Arial" w:eastAsia="Times New Roman" w:hAnsi="Arial" w:cs="Arial"/>
          <w:color w:val="3B4256"/>
          <w:sz w:val="12"/>
          <w:szCs w:val="12"/>
        </w:rPr>
        <w:br/>
        <w:t>    </w:t>
      </w:r>
      <w:r w:rsidRPr="00697887">
        <w:rPr>
          <w:rFonts w:ascii="inherit" w:eastAsia="Times New Roman" w:hAnsi="inherit" w:cs="Arial"/>
          <w:b/>
          <w:bCs/>
          <w:color w:val="3B4256"/>
          <w:sz w:val="12"/>
        </w:rPr>
        <w:t>УВАЖАЕМЫЕ РОДИТЕЛИ!</w:t>
      </w:r>
      <w:r w:rsidRPr="00697887">
        <w:rPr>
          <w:rFonts w:ascii="Arial" w:eastAsia="Times New Roman" w:hAnsi="Arial" w:cs="Arial"/>
          <w:color w:val="3B4256"/>
          <w:sz w:val="12"/>
          <w:szCs w:val="12"/>
        </w:rPr>
        <w:t> </w:t>
      </w:r>
      <w:r w:rsidRPr="00697887">
        <w:rPr>
          <w:rFonts w:ascii="inherit" w:eastAsia="Times New Roman" w:hAnsi="inherit" w:cs="Arial"/>
          <w:b/>
          <w:bCs/>
          <w:color w:val="3B4256"/>
          <w:sz w:val="12"/>
        </w:rPr>
        <w:t>Безопасность жизни детей на водоемах во многих случаях зависит ТОЛЬКО ОТ ВАС!</w:t>
      </w:r>
      <w:r w:rsidRPr="00697887">
        <w:rPr>
          <w:rFonts w:ascii="Arial" w:eastAsia="Times New Roman" w:hAnsi="Arial" w:cs="Arial"/>
          <w:color w:val="3B4256"/>
          <w:sz w:val="12"/>
          <w:szCs w:val="12"/>
        </w:rPr>
        <w:br/>
        <w:t>   В связи с наступлением теплой погоды, в целях недопущения гибели детей на водоемах в летний период Государственная  инспекция по маломерным судам Главного  управления МЧС России по Костромской области обращается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  <w:r w:rsidRPr="00697887">
        <w:rPr>
          <w:rFonts w:ascii="Arial" w:eastAsia="Times New Roman" w:hAnsi="Arial" w:cs="Arial"/>
          <w:color w:val="3B4256"/>
          <w:sz w:val="12"/>
          <w:szCs w:val="12"/>
        </w:rPr>
        <w:br/>
        <w:t>   </w:t>
      </w:r>
      <w:r w:rsidRPr="00697887">
        <w:rPr>
          <w:rFonts w:ascii="inherit" w:eastAsia="Times New Roman" w:hAnsi="inherit" w:cs="Arial"/>
          <w:b/>
          <w:bCs/>
          <w:color w:val="3B4256"/>
          <w:sz w:val="12"/>
        </w:rPr>
        <w:t>Помните! Только неукоснительное соблюдение мер безопасного поведения на воде может предупредить беду.</w:t>
      </w:r>
    </w:p>
    <w:p w:rsidR="00697887" w:rsidRPr="00697887" w:rsidRDefault="00697887" w:rsidP="00697887">
      <w:pPr>
        <w:shd w:val="clear" w:color="auto" w:fill="FFFFFF"/>
        <w:spacing w:after="150" w:line="195" w:lineRule="atLeast"/>
        <w:textAlignment w:val="baseline"/>
        <w:rPr>
          <w:rFonts w:ascii="Arial" w:eastAsia="Times New Roman" w:hAnsi="Arial" w:cs="Arial"/>
          <w:color w:val="3B4256"/>
          <w:sz w:val="12"/>
          <w:szCs w:val="12"/>
        </w:rPr>
      </w:pPr>
      <w:r w:rsidRPr="00697887">
        <w:rPr>
          <w:rFonts w:ascii="Arial" w:eastAsia="Times New Roman" w:hAnsi="Arial" w:cs="Arial"/>
          <w:color w:val="3B4256"/>
          <w:sz w:val="12"/>
          <w:szCs w:val="12"/>
        </w:rPr>
        <w:t> </w:t>
      </w:r>
    </w:p>
    <w:p w:rsidR="00697887" w:rsidRPr="00697887" w:rsidRDefault="00697887" w:rsidP="00697887">
      <w:pPr>
        <w:shd w:val="clear" w:color="auto" w:fill="FFFFFF"/>
        <w:spacing w:line="195" w:lineRule="atLeast"/>
        <w:textAlignment w:val="baseline"/>
        <w:rPr>
          <w:rFonts w:ascii="Arial" w:eastAsia="Times New Roman" w:hAnsi="Arial" w:cs="Arial"/>
          <w:color w:val="3B4256"/>
          <w:sz w:val="12"/>
          <w:szCs w:val="12"/>
        </w:rPr>
      </w:pPr>
      <w:r w:rsidRPr="00697887">
        <w:rPr>
          <w:rFonts w:ascii="Arial" w:eastAsia="Times New Roman" w:hAnsi="Arial" w:cs="Arial"/>
          <w:color w:val="3B4256"/>
          <w:sz w:val="12"/>
          <w:szCs w:val="12"/>
        </w:rPr>
        <w:t> </w:t>
      </w:r>
    </w:p>
    <w:p w:rsidR="00A13085" w:rsidRDefault="00A13085"/>
    <w:sectPr w:rsidR="00A13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697887"/>
    <w:rsid w:val="00697887"/>
    <w:rsid w:val="00A13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78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8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9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78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7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8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7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22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tatic.mchs.ru/upload/site19/sMd1c3zlPr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>Grizli777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2020-07-12T15:52:00Z</dcterms:created>
  <dcterms:modified xsi:type="dcterms:W3CDTF">2020-07-12T15:52:00Z</dcterms:modified>
</cp:coreProperties>
</file>